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3DB1AF" w14:textId="7BD75CC3" w:rsidR="001E3E65" w:rsidRPr="003D184A" w:rsidRDefault="00264F05" w:rsidP="001E3E65">
      <w:pPr>
        <w:pStyle w:val="CRCoverPage"/>
        <w:tabs>
          <w:tab w:val="right" w:pos="9639"/>
        </w:tabs>
        <w:spacing w:after="0"/>
        <w:rPr>
          <w:rFonts w:eastAsia="맑은 고딕" w:cs="Arial"/>
          <w:b/>
          <w:noProof/>
          <w:color w:val="000000"/>
          <w:sz w:val="28"/>
          <w:vertAlign w:val="superscript"/>
          <w:lang w:eastAsia="ko-KR"/>
        </w:rPr>
      </w:pPr>
      <w:r w:rsidRPr="003A080C">
        <w:rPr>
          <w:rFonts w:eastAsia="맑은 고딕" w:cs="Arial"/>
          <w:b/>
          <w:noProof/>
          <w:color w:val="000000"/>
          <w:sz w:val="24"/>
          <w:lang w:eastAsia="ko-KR"/>
        </w:rPr>
        <w:t>3GPP TSG-RAN WG2 Meeting #1</w:t>
      </w:r>
      <w:r w:rsidR="003069A6">
        <w:rPr>
          <w:rFonts w:eastAsia="맑은 고딕" w:cs="Arial"/>
          <w:b/>
          <w:noProof/>
          <w:color w:val="000000"/>
          <w:sz w:val="24"/>
          <w:lang w:eastAsia="ko-KR"/>
        </w:rPr>
        <w:t>2</w:t>
      </w:r>
      <w:r w:rsidR="00F32189">
        <w:rPr>
          <w:rFonts w:eastAsia="맑은 고딕" w:cs="Arial"/>
          <w:b/>
          <w:noProof/>
          <w:color w:val="000000"/>
          <w:sz w:val="24"/>
          <w:lang w:eastAsia="ko-KR"/>
        </w:rPr>
        <w:t>2</w:t>
      </w:r>
      <w:r w:rsidR="001E3E65" w:rsidRPr="003A080C">
        <w:rPr>
          <w:rFonts w:eastAsia="맑은 고딕" w:cs="Arial"/>
          <w:b/>
          <w:noProof/>
          <w:color w:val="000000"/>
          <w:sz w:val="24"/>
          <w:lang w:eastAsia="ko-KR"/>
        </w:rPr>
        <w:tab/>
      </w:r>
      <w:r w:rsidR="00E32DE3" w:rsidRPr="003A080C">
        <w:rPr>
          <w:rFonts w:eastAsia="맑은 고딕" w:cs="Arial"/>
          <w:b/>
          <w:i/>
          <w:noProof/>
          <w:color w:val="000000"/>
          <w:sz w:val="24"/>
          <w:szCs w:val="32"/>
          <w:lang w:eastAsia="ko-KR"/>
        </w:rPr>
        <w:t>R2-</w:t>
      </w:r>
      <w:r w:rsidR="007156E4" w:rsidRPr="007156E4">
        <w:rPr>
          <w:rFonts w:eastAsia="맑은 고딕" w:cs="Arial"/>
          <w:b/>
          <w:i/>
          <w:noProof/>
          <w:color w:val="000000"/>
          <w:sz w:val="24"/>
          <w:szCs w:val="32"/>
          <w:lang w:eastAsia="ko-KR"/>
        </w:rPr>
        <w:t>2</w:t>
      </w:r>
      <w:r w:rsidR="00F51382">
        <w:rPr>
          <w:rFonts w:eastAsia="맑은 고딕" w:cs="Arial"/>
          <w:b/>
          <w:i/>
          <w:noProof/>
          <w:color w:val="000000"/>
          <w:sz w:val="24"/>
          <w:szCs w:val="32"/>
          <w:lang w:eastAsia="ko-KR"/>
        </w:rPr>
        <w:t>3</w:t>
      </w:r>
      <w:r w:rsidR="00CA1C76">
        <w:rPr>
          <w:rFonts w:eastAsia="맑은 고딕" w:cs="Arial"/>
          <w:b/>
          <w:i/>
          <w:noProof/>
          <w:color w:val="000000"/>
          <w:sz w:val="24"/>
          <w:szCs w:val="32"/>
          <w:lang w:eastAsia="ko-KR"/>
        </w:rPr>
        <w:t>0</w:t>
      </w:r>
      <w:r w:rsidR="00F32189">
        <w:rPr>
          <w:rFonts w:eastAsia="맑은 고딕" w:cs="Arial"/>
          <w:b/>
          <w:i/>
          <w:noProof/>
          <w:color w:val="000000"/>
          <w:sz w:val="24"/>
          <w:szCs w:val="32"/>
          <w:lang w:eastAsia="ko-KR"/>
        </w:rPr>
        <w:t>4794</w:t>
      </w:r>
    </w:p>
    <w:p w14:paraId="6AD66C79" w14:textId="7B98467A" w:rsidR="001E3E65" w:rsidRPr="003A080C" w:rsidRDefault="00F32189" w:rsidP="001E3E65">
      <w:pPr>
        <w:pStyle w:val="CRCoverPage"/>
        <w:tabs>
          <w:tab w:val="right" w:pos="9639"/>
        </w:tabs>
        <w:spacing w:after="0"/>
        <w:rPr>
          <w:rFonts w:eastAsia="맑은 고딕" w:cs="Arial"/>
          <w:b/>
          <w:noProof/>
          <w:color w:val="000000"/>
          <w:sz w:val="24"/>
          <w:vertAlign w:val="superscript"/>
          <w:lang w:eastAsia="ko-KR"/>
        </w:rPr>
      </w:pPr>
      <w:r>
        <w:rPr>
          <w:b/>
          <w:sz w:val="24"/>
          <w:szCs w:val="24"/>
          <w:lang w:val="en-US"/>
        </w:rPr>
        <w:t>22</w:t>
      </w:r>
      <w:r w:rsidR="00F51382">
        <w:rPr>
          <w:b/>
          <w:sz w:val="24"/>
          <w:szCs w:val="24"/>
          <w:lang w:val="en-US"/>
        </w:rPr>
        <w:t xml:space="preserve"> </w:t>
      </w:r>
      <w:r>
        <w:rPr>
          <w:b/>
          <w:sz w:val="24"/>
          <w:szCs w:val="24"/>
          <w:lang w:val="en-US"/>
        </w:rPr>
        <w:t>May</w:t>
      </w:r>
      <w:r w:rsidR="00F51382">
        <w:rPr>
          <w:b/>
          <w:sz w:val="24"/>
          <w:szCs w:val="24"/>
          <w:lang w:val="en-US"/>
        </w:rPr>
        <w:t xml:space="preserve"> – </w:t>
      </w:r>
      <w:r w:rsidR="00455802">
        <w:rPr>
          <w:b/>
          <w:sz w:val="24"/>
          <w:szCs w:val="24"/>
          <w:lang w:val="en-US"/>
        </w:rPr>
        <w:t>26</w:t>
      </w:r>
      <w:r w:rsidR="00F51382">
        <w:rPr>
          <w:b/>
          <w:sz w:val="24"/>
          <w:szCs w:val="24"/>
          <w:lang w:val="en-US"/>
        </w:rPr>
        <w:t xml:space="preserve"> </w:t>
      </w:r>
      <w:r>
        <w:rPr>
          <w:b/>
          <w:sz w:val="24"/>
          <w:szCs w:val="24"/>
          <w:lang w:val="en-US"/>
        </w:rPr>
        <w:t>May</w:t>
      </w:r>
      <w:r w:rsidR="00F51382">
        <w:rPr>
          <w:b/>
          <w:sz w:val="24"/>
          <w:szCs w:val="24"/>
          <w:lang w:val="en-US"/>
        </w:rPr>
        <w:t xml:space="preserve">, 2023, </w:t>
      </w:r>
      <w:r>
        <w:rPr>
          <w:b/>
          <w:sz w:val="24"/>
          <w:szCs w:val="24"/>
          <w:lang w:val="en-US"/>
        </w:rPr>
        <w:t>Incheon</w:t>
      </w:r>
      <w:r w:rsidR="001E3E65" w:rsidRPr="003A080C">
        <w:rPr>
          <w:rFonts w:eastAsia="맑은 고딕" w:cs="Arial"/>
          <w:b/>
          <w:noProof/>
          <w:color w:val="000000"/>
          <w:sz w:val="24"/>
          <w:lang w:eastAsia="ko-KR"/>
        </w:rPr>
        <w:tab/>
      </w:r>
    </w:p>
    <w:p w14:paraId="68D774B3" w14:textId="77777777" w:rsidR="009D750A" w:rsidRPr="003A080C" w:rsidRDefault="009D750A" w:rsidP="009D750A">
      <w:pPr>
        <w:pStyle w:val="CRCoverPage"/>
        <w:tabs>
          <w:tab w:val="right" w:pos="9639"/>
        </w:tabs>
        <w:spacing w:after="0"/>
        <w:rPr>
          <w:rFonts w:eastAsia="맑은 고딕"/>
          <w:b/>
          <w:i/>
          <w:noProof/>
          <w:sz w:val="24"/>
          <w:lang w:eastAsia="ko-KR"/>
        </w:rPr>
      </w:pPr>
      <w:r w:rsidRPr="003A080C">
        <w:rPr>
          <w:rFonts w:eastAsia="맑은 고딕" w:hint="eastAsia"/>
          <w:b/>
          <w:noProof/>
          <w:sz w:val="24"/>
          <w:lang w:eastAsia="ko-KR"/>
        </w:rPr>
        <w:tab/>
      </w:r>
    </w:p>
    <w:p w14:paraId="2CA4EDA5" w14:textId="77777777" w:rsidR="009D750A" w:rsidRPr="003A080C" w:rsidRDefault="009D750A" w:rsidP="009D750A">
      <w:pPr>
        <w:pStyle w:val="CRCoverPage"/>
        <w:tabs>
          <w:tab w:val="right" w:pos="9639"/>
        </w:tabs>
        <w:spacing w:after="0"/>
        <w:rPr>
          <w:rFonts w:eastAsia="맑은 고딕"/>
          <w:b/>
          <w:noProof/>
          <w:sz w:val="24"/>
          <w:lang w:eastAsia="ko-KR"/>
        </w:rPr>
      </w:pPr>
    </w:p>
    <w:p w14:paraId="4E3D8BA9" w14:textId="43394322"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Agenda Item</w:t>
      </w:r>
      <w:r w:rsidRPr="003A080C">
        <w:rPr>
          <w:rFonts w:ascii="Arial" w:hAnsi="Arial" w:cs="Arial"/>
          <w:b/>
          <w:noProof/>
          <w:sz w:val="28"/>
          <w:szCs w:val="28"/>
          <w:lang w:val="en-US"/>
        </w:rPr>
        <w:tab/>
        <w:t xml:space="preserve">: </w:t>
      </w:r>
      <w:r w:rsidR="00D04EE2">
        <w:rPr>
          <w:rFonts w:ascii="Arial" w:hAnsi="Arial" w:cs="Arial"/>
          <w:b/>
          <w:noProof/>
          <w:sz w:val="28"/>
          <w:szCs w:val="28"/>
          <w:lang w:val="en-US"/>
        </w:rPr>
        <w:t>7</w:t>
      </w:r>
      <w:r w:rsidR="00285C20" w:rsidRPr="003A080C">
        <w:rPr>
          <w:rFonts w:ascii="Arial" w:hAnsi="Arial" w:cs="Arial"/>
          <w:b/>
          <w:noProof/>
          <w:sz w:val="28"/>
          <w:szCs w:val="28"/>
          <w:lang w:val="en-US"/>
        </w:rPr>
        <w:t>.</w:t>
      </w:r>
      <w:r w:rsidR="009B3BAE" w:rsidRPr="003A080C">
        <w:rPr>
          <w:rFonts w:ascii="Arial" w:hAnsi="Arial" w:cs="Arial"/>
          <w:b/>
          <w:noProof/>
          <w:sz w:val="28"/>
          <w:szCs w:val="28"/>
          <w:lang w:val="en-US"/>
        </w:rPr>
        <w:t>15</w:t>
      </w:r>
      <w:r w:rsidR="00FD46E3">
        <w:rPr>
          <w:rFonts w:ascii="Arial" w:hAnsi="Arial" w:cs="Arial"/>
          <w:b/>
          <w:noProof/>
          <w:sz w:val="28"/>
          <w:szCs w:val="28"/>
          <w:lang w:val="en-US"/>
        </w:rPr>
        <w:t>.</w:t>
      </w:r>
      <w:r w:rsidR="00BD16C8">
        <w:rPr>
          <w:rFonts w:ascii="Arial" w:hAnsi="Arial" w:cs="Arial"/>
          <w:b/>
          <w:noProof/>
          <w:sz w:val="28"/>
          <w:szCs w:val="28"/>
          <w:lang w:val="en-US"/>
        </w:rPr>
        <w:t>4</w:t>
      </w:r>
      <w:r w:rsidR="00E32DE3" w:rsidRPr="003A080C">
        <w:rPr>
          <w:rFonts w:ascii="Arial" w:hAnsi="Arial" w:cs="Arial"/>
          <w:b/>
          <w:noProof/>
          <w:sz w:val="28"/>
          <w:szCs w:val="28"/>
          <w:lang w:val="en-US"/>
        </w:rPr>
        <w:t xml:space="preserve"> </w:t>
      </w:r>
      <w:r w:rsidR="006E596C" w:rsidRPr="003A080C">
        <w:rPr>
          <w:rFonts w:ascii="Arial" w:hAnsi="Arial" w:cs="Arial"/>
          <w:b/>
          <w:noProof/>
          <w:sz w:val="28"/>
          <w:szCs w:val="28"/>
          <w:lang w:val="en-US"/>
        </w:rPr>
        <w:t>(</w:t>
      </w:r>
      <w:r w:rsidR="00237E54" w:rsidRPr="00237E54">
        <w:rPr>
          <w:rFonts w:ascii="Arial" w:hAnsi="Arial" w:cs="Arial"/>
          <w:b/>
          <w:noProof/>
          <w:sz w:val="28"/>
          <w:szCs w:val="28"/>
          <w:lang w:val="en-US"/>
        </w:rPr>
        <w:t>NR_SL_enh2</w:t>
      </w:r>
      <w:r w:rsidR="006E596C" w:rsidRPr="003A080C">
        <w:rPr>
          <w:rFonts w:ascii="Arial" w:hAnsi="Arial" w:cs="Arial"/>
          <w:b/>
          <w:noProof/>
          <w:sz w:val="28"/>
          <w:szCs w:val="28"/>
          <w:lang w:val="en-US"/>
        </w:rPr>
        <w:t>)</w:t>
      </w:r>
    </w:p>
    <w:p w14:paraId="2A23BF7E"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Source</w:t>
      </w:r>
      <w:r w:rsidRPr="003A080C">
        <w:rPr>
          <w:rFonts w:ascii="Arial" w:hAnsi="Arial" w:cs="Arial"/>
          <w:b/>
          <w:noProof/>
          <w:sz w:val="28"/>
          <w:szCs w:val="28"/>
          <w:lang w:val="en-US"/>
        </w:rPr>
        <w:tab/>
        <w:t>: LG Electronics Inc.</w:t>
      </w:r>
    </w:p>
    <w:p w14:paraId="38760A3C" w14:textId="31AC0C82" w:rsidR="009D750A" w:rsidRPr="003A080C" w:rsidRDefault="009D750A" w:rsidP="009D750A">
      <w:pPr>
        <w:tabs>
          <w:tab w:val="left" w:pos="1843"/>
        </w:tabs>
        <w:spacing w:after="60" w:line="288" w:lineRule="auto"/>
        <w:jc w:val="both"/>
        <w:rPr>
          <w:rFonts w:ascii="Arial" w:hAnsi="Arial" w:cs="Arial"/>
          <w:b/>
          <w:noProof/>
          <w:sz w:val="28"/>
          <w:szCs w:val="28"/>
          <w:lang w:val="en-US" w:eastAsia="ko-KR"/>
        </w:rPr>
      </w:pPr>
      <w:r w:rsidRPr="003A080C">
        <w:rPr>
          <w:rFonts w:ascii="Arial" w:hAnsi="Arial" w:cs="Arial"/>
          <w:b/>
          <w:noProof/>
          <w:sz w:val="28"/>
          <w:szCs w:val="28"/>
          <w:lang w:val="en-US"/>
        </w:rPr>
        <w:t>Title</w:t>
      </w:r>
      <w:r w:rsidRPr="003A080C">
        <w:rPr>
          <w:rFonts w:ascii="Arial" w:hAnsi="Arial" w:cs="Arial"/>
          <w:b/>
          <w:noProof/>
          <w:sz w:val="28"/>
          <w:szCs w:val="28"/>
          <w:lang w:val="en-US"/>
        </w:rPr>
        <w:tab/>
      </w:r>
      <w:r w:rsidR="00E32DE3" w:rsidRPr="003A080C">
        <w:rPr>
          <w:rFonts w:ascii="Arial" w:hAnsi="Arial" w:cs="Arial"/>
          <w:b/>
          <w:noProof/>
          <w:sz w:val="28"/>
          <w:szCs w:val="28"/>
          <w:lang w:val="en-US"/>
        </w:rPr>
        <w:t xml:space="preserve">: </w:t>
      </w:r>
      <w:r w:rsidR="00F32189" w:rsidRPr="00F32189">
        <w:rPr>
          <w:rFonts w:ascii="Arial" w:hAnsi="Arial" w:cs="Arial"/>
          <w:b/>
          <w:noProof/>
          <w:sz w:val="28"/>
          <w:szCs w:val="28"/>
          <w:lang w:val="en-US" w:eastAsia="ko-KR"/>
        </w:rPr>
        <w:t>Discussion on SL-U others</w:t>
      </w:r>
    </w:p>
    <w:p w14:paraId="237361E3"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Document for</w:t>
      </w:r>
      <w:r w:rsidRPr="003A080C">
        <w:rPr>
          <w:rFonts w:ascii="Arial" w:hAnsi="Arial" w:cs="Arial"/>
          <w:b/>
          <w:noProof/>
          <w:sz w:val="28"/>
          <w:szCs w:val="28"/>
          <w:lang w:val="en-US"/>
        </w:rPr>
        <w:tab/>
        <w:t>: Discussion and Decision</w:t>
      </w:r>
    </w:p>
    <w:p w14:paraId="1C7EFCE3" w14:textId="7975CA17" w:rsidR="00F21060" w:rsidRPr="003A080C" w:rsidRDefault="00703707" w:rsidP="00703707">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szCs w:val="36"/>
          <w:lang w:val="en-US" w:eastAsia="ko-KR"/>
        </w:rPr>
        <w:t>1.</w:t>
      </w:r>
      <w:r w:rsidRPr="003A080C">
        <w:rPr>
          <w:szCs w:val="36"/>
          <w:lang w:val="en-US" w:eastAsia="ko-KR"/>
        </w:rPr>
        <w:tab/>
      </w:r>
      <w:r w:rsidR="00F21060" w:rsidRPr="003A080C">
        <w:rPr>
          <w:rFonts w:hint="eastAsia"/>
          <w:szCs w:val="36"/>
          <w:lang w:val="en-US" w:eastAsia="ko-KR"/>
        </w:rPr>
        <w:t>Introduction</w:t>
      </w:r>
    </w:p>
    <w:p w14:paraId="1DB13539" w14:textId="2C534793" w:rsidR="00E6599F" w:rsidRPr="003A080C" w:rsidRDefault="00F51382" w:rsidP="00237E54">
      <w:pPr>
        <w:rPr>
          <w:lang w:val="en-US" w:eastAsia="ko-KR"/>
        </w:rPr>
      </w:pPr>
      <w:r>
        <w:rPr>
          <w:lang w:val="en-US" w:eastAsia="ko-KR"/>
        </w:rPr>
        <w:t xml:space="preserve">This contribution presents our views on RAN2 </w:t>
      </w:r>
      <w:r w:rsidR="008432D3">
        <w:rPr>
          <w:lang w:val="en-US" w:eastAsia="ko-KR"/>
        </w:rPr>
        <w:t>related remaining issues</w:t>
      </w:r>
      <w:r>
        <w:rPr>
          <w:lang w:val="en-US" w:eastAsia="ko-KR"/>
        </w:rPr>
        <w:t xml:space="preserve"> for SL-U</w:t>
      </w:r>
      <w:r w:rsidR="00237E54">
        <w:rPr>
          <w:lang w:val="en-US" w:eastAsia="ko-KR"/>
        </w:rPr>
        <w:t xml:space="preserve">. </w:t>
      </w:r>
      <w:r w:rsidR="00E6599F" w:rsidRPr="003A080C">
        <w:rPr>
          <w:lang w:val="en-US" w:eastAsia="ko-KR"/>
        </w:rPr>
        <w:t xml:space="preserve"> </w:t>
      </w:r>
    </w:p>
    <w:p w14:paraId="3C07EBDB" w14:textId="77777777" w:rsidR="007F2482" w:rsidRPr="003A080C" w:rsidRDefault="00F21060" w:rsidP="00264F05">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rFonts w:hint="eastAsia"/>
          <w:szCs w:val="36"/>
          <w:lang w:val="en-US" w:eastAsia="ko-KR"/>
        </w:rPr>
        <w:t>2</w:t>
      </w:r>
      <w:r w:rsidRPr="003A080C">
        <w:rPr>
          <w:szCs w:val="36"/>
          <w:lang w:val="en-US"/>
        </w:rPr>
        <w:t>.</w:t>
      </w:r>
      <w:r w:rsidRPr="003A080C">
        <w:rPr>
          <w:szCs w:val="36"/>
          <w:lang w:val="en-US"/>
        </w:rPr>
        <w:tab/>
      </w:r>
      <w:r w:rsidRPr="003A080C">
        <w:rPr>
          <w:rFonts w:hint="eastAsia"/>
          <w:szCs w:val="36"/>
          <w:lang w:val="en-US" w:eastAsia="ko-KR"/>
        </w:rPr>
        <w:t>Discussion</w:t>
      </w:r>
    </w:p>
    <w:p w14:paraId="1345B34F" w14:textId="3C156A8B" w:rsidR="008432D3" w:rsidRPr="003A080C" w:rsidRDefault="008432D3" w:rsidP="008432D3">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w:t>
      </w:r>
      <w:r w:rsidR="005322A4">
        <w:rPr>
          <w:rFonts w:eastAsia="맑은 고딕"/>
          <w:sz w:val="28"/>
          <w:szCs w:val="28"/>
          <w:lang w:eastAsia="ko-KR"/>
        </w:rPr>
        <w:t>1</w:t>
      </w:r>
      <w:r w:rsidRPr="003A080C">
        <w:rPr>
          <w:rFonts w:eastAsia="맑은 고딕" w:hint="eastAsia"/>
          <w:sz w:val="28"/>
          <w:szCs w:val="28"/>
          <w:lang w:eastAsia="ko-KR"/>
        </w:rPr>
        <w:t xml:space="preserve"> </w:t>
      </w:r>
      <w:proofErr w:type="spellStart"/>
      <w:r w:rsidR="00CF0875" w:rsidRPr="00CF0875">
        <w:rPr>
          <w:rFonts w:eastAsia="맑은 고딕"/>
          <w:i/>
          <w:sz w:val="28"/>
          <w:szCs w:val="28"/>
          <w:lang w:eastAsia="ko-KR"/>
        </w:rPr>
        <w:t>sl</w:t>
      </w:r>
      <w:proofErr w:type="spellEnd"/>
      <w:r w:rsidR="00CF0875" w:rsidRPr="00CF0875">
        <w:rPr>
          <w:rFonts w:eastAsia="맑은 고딕"/>
          <w:i/>
          <w:sz w:val="28"/>
          <w:szCs w:val="28"/>
          <w:lang w:eastAsia="ko-KR"/>
        </w:rPr>
        <w:t>-</w:t>
      </w:r>
      <w:proofErr w:type="spellStart"/>
      <w:r w:rsidR="00CF0875" w:rsidRPr="00CF0875">
        <w:rPr>
          <w:rFonts w:eastAsia="맑은 고딕"/>
          <w:i/>
          <w:sz w:val="28"/>
          <w:szCs w:val="28"/>
          <w:lang w:eastAsia="ko-KR"/>
        </w:rPr>
        <w:t>drx</w:t>
      </w:r>
      <w:proofErr w:type="spellEnd"/>
      <w:r w:rsidR="00CF0875" w:rsidRPr="00CF0875">
        <w:rPr>
          <w:rFonts w:eastAsia="맑은 고딕"/>
          <w:i/>
          <w:sz w:val="28"/>
          <w:szCs w:val="28"/>
          <w:lang w:eastAsia="ko-KR"/>
        </w:rPr>
        <w:t>-HARQ-RTT-Timer</w:t>
      </w:r>
    </w:p>
    <w:p w14:paraId="2239B97E" w14:textId="7BF08939" w:rsidR="005322A4" w:rsidRDefault="005322A4" w:rsidP="005322A4">
      <w:pPr>
        <w:jc w:val="both"/>
        <w:rPr>
          <w:lang w:val="en-US" w:eastAsia="ko-KR"/>
        </w:rPr>
      </w:pPr>
      <w:r w:rsidRPr="00F662BB">
        <w:rPr>
          <w:lang w:val="en-US" w:eastAsia="ko-KR"/>
        </w:rPr>
        <w:t>RAN2 made t</w:t>
      </w:r>
      <w:r>
        <w:rPr>
          <w:lang w:val="en-US" w:eastAsia="ko-KR"/>
        </w:rPr>
        <w:t xml:space="preserve">he following </w:t>
      </w:r>
      <w:r w:rsidR="005A572C">
        <w:rPr>
          <w:rFonts w:hint="eastAsia"/>
          <w:lang w:val="en-US" w:eastAsia="ko-KR"/>
        </w:rPr>
        <w:t>agreement in #121 meeting</w:t>
      </w:r>
      <w:r w:rsidRPr="00F662BB">
        <w:rPr>
          <w:lang w:val="en-US" w:eastAsia="ko-KR"/>
        </w:rPr>
        <w:t>.</w:t>
      </w:r>
      <w:r w:rsidR="00CF0875">
        <w:rPr>
          <w:lang w:val="en-US" w:eastAsia="ko-KR"/>
        </w:rPr>
        <w:t xml:space="preserve"> And, w</w:t>
      </w:r>
      <w:proofErr w:type="spellStart"/>
      <w:r w:rsidR="00CF0875">
        <w:t>e</w:t>
      </w:r>
      <w:proofErr w:type="spellEnd"/>
      <w:r w:rsidR="00CF0875">
        <w:t xml:space="preserve"> think that RAN1 already agreed to support multiple PSFCH occasions per PSCCH/PSSCH. Therefore, RAN2</w:t>
      </w:r>
      <w:r w:rsidR="00CF0875">
        <w:t xml:space="preserve"> </w:t>
      </w:r>
      <w:r w:rsidR="00CF0875">
        <w:t>can confirm both the working assumptions.</w:t>
      </w:r>
    </w:p>
    <w:tbl>
      <w:tblPr>
        <w:tblStyle w:val="af4"/>
        <w:tblW w:w="0" w:type="auto"/>
        <w:tblLook w:val="04A0" w:firstRow="1" w:lastRow="0" w:firstColumn="1" w:lastColumn="0" w:noHBand="0" w:noVBand="1"/>
      </w:tblPr>
      <w:tblGrid>
        <w:gridCol w:w="9631"/>
      </w:tblGrid>
      <w:tr w:rsidR="005322A4" w14:paraId="2CF04441" w14:textId="77777777" w:rsidTr="00583559">
        <w:tc>
          <w:tcPr>
            <w:tcW w:w="9631" w:type="dxa"/>
          </w:tcPr>
          <w:p w14:paraId="654FBECA" w14:textId="77777777" w:rsidR="00CF0875" w:rsidRDefault="005322A4" w:rsidP="005322A4">
            <w:pPr>
              <w:spacing w:after="0"/>
              <w:rPr>
                <w:rFonts w:eastAsiaTheme="minorEastAsia"/>
                <w:lang w:eastAsia="ko-KR"/>
              </w:rPr>
            </w:pPr>
            <w:r w:rsidRPr="00F662BB">
              <w:rPr>
                <w:rFonts w:eastAsiaTheme="minorEastAsia"/>
                <w:b/>
                <w:lang w:eastAsia="ko-KR"/>
              </w:rPr>
              <w:t>Working assumption</w:t>
            </w:r>
            <w:r w:rsidRPr="00945F34">
              <w:rPr>
                <w:rFonts w:eastAsiaTheme="minorEastAsia"/>
                <w:lang w:eastAsia="ko-KR"/>
              </w:rPr>
              <w:t xml:space="preserve">: </w:t>
            </w:r>
          </w:p>
          <w:p w14:paraId="7718150C" w14:textId="77777777" w:rsidR="00CF0875" w:rsidRPr="00CF0875" w:rsidRDefault="00CF0875" w:rsidP="00CF0875">
            <w:pPr>
              <w:spacing w:after="0"/>
              <w:rPr>
                <w:rFonts w:eastAsiaTheme="minorEastAsia"/>
                <w:lang w:eastAsia="ko-KR"/>
              </w:rPr>
            </w:pPr>
            <w:r w:rsidRPr="00CF0875">
              <w:rPr>
                <w:rFonts w:eastAsiaTheme="minorEastAsia"/>
                <w:lang w:eastAsia="ko-KR"/>
              </w:rPr>
              <w:t xml:space="preserve">If multiple PSFCH occasion per PSCCH/PSSCH is supported in RAN1, if HARQ A/N is successfully transmitted in one PSFCH occasion, Rx UE starts the </w:t>
            </w:r>
            <w:proofErr w:type="spellStart"/>
            <w:r w:rsidRPr="00CF0875">
              <w:rPr>
                <w:rFonts w:eastAsiaTheme="minorEastAsia"/>
                <w:i/>
                <w:lang w:eastAsia="ko-KR"/>
              </w:rPr>
              <w:t>sl</w:t>
            </w:r>
            <w:proofErr w:type="spellEnd"/>
            <w:r w:rsidRPr="00CF0875">
              <w:rPr>
                <w:rFonts w:eastAsiaTheme="minorEastAsia"/>
                <w:i/>
                <w:lang w:eastAsia="ko-KR"/>
              </w:rPr>
              <w:t>-</w:t>
            </w:r>
            <w:proofErr w:type="spellStart"/>
            <w:r w:rsidRPr="00CF0875">
              <w:rPr>
                <w:rFonts w:eastAsiaTheme="minorEastAsia"/>
                <w:i/>
                <w:lang w:eastAsia="ko-KR"/>
              </w:rPr>
              <w:t>drx</w:t>
            </w:r>
            <w:proofErr w:type="spellEnd"/>
            <w:r w:rsidRPr="00CF0875">
              <w:rPr>
                <w:rFonts w:eastAsiaTheme="minorEastAsia"/>
                <w:i/>
                <w:lang w:eastAsia="ko-KR"/>
              </w:rPr>
              <w:t>-HARQ-RTT-Timer</w:t>
            </w:r>
            <w:r w:rsidRPr="00CF0875">
              <w:rPr>
                <w:rFonts w:eastAsiaTheme="minorEastAsia"/>
                <w:lang w:eastAsia="ko-KR"/>
              </w:rPr>
              <w:t xml:space="preserve"> for the corresponding </w:t>
            </w:r>
            <w:proofErr w:type="spellStart"/>
            <w:r w:rsidRPr="00CF0875">
              <w:rPr>
                <w:rFonts w:eastAsiaTheme="minorEastAsia"/>
                <w:lang w:eastAsia="ko-KR"/>
              </w:rPr>
              <w:t>Sidelink</w:t>
            </w:r>
            <w:proofErr w:type="spellEnd"/>
            <w:r w:rsidRPr="00CF0875">
              <w:rPr>
                <w:rFonts w:eastAsiaTheme="minorEastAsia"/>
                <w:lang w:eastAsia="ko-KR"/>
              </w:rPr>
              <w:t xml:space="preserve"> process in the first slot after the end of the corresponding PSFCH transmission carrying the SL HARQ feedback.</w:t>
            </w:r>
          </w:p>
          <w:p w14:paraId="1B8DE0A8" w14:textId="472F2022" w:rsidR="005322A4" w:rsidRPr="00F662BB" w:rsidRDefault="00CF0875" w:rsidP="00CF0875">
            <w:pPr>
              <w:spacing w:after="0"/>
              <w:rPr>
                <w:lang w:val="en-US" w:eastAsia="ko-KR"/>
              </w:rPr>
            </w:pPr>
            <w:r w:rsidRPr="00CF0875">
              <w:rPr>
                <w:rFonts w:eastAsiaTheme="minorEastAsia"/>
                <w:lang w:eastAsia="ko-KR"/>
              </w:rPr>
              <w:t xml:space="preserve">If multiple PSFCH occasion per PSCCH/PSSCH is supported in RAN1, if LBT failure happens in all PSFCH occasions, Rx UE starts the </w:t>
            </w:r>
            <w:proofErr w:type="spellStart"/>
            <w:r w:rsidRPr="00CF0875">
              <w:rPr>
                <w:rFonts w:eastAsiaTheme="minorEastAsia"/>
                <w:i/>
                <w:lang w:eastAsia="ko-KR"/>
              </w:rPr>
              <w:t>sl</w:t>
            </w:r>
            <w:proofErr w:type="spellEnd"/>
            <w:r w:rsidRPr="00CF0875">
              <w:rPr>
                <w:rFonts w:eastAsiaTheme="minorEastAsia"/>
                <w:i/>
                <w:lang w:eastAsia="ko-KR"/>
              </w:rPr>
              <w:t>-</w:t>
            </w:r>
            <w:proofErr w:type="spellStart"/>
            <w:r w:rsidRPr="00CF0875">
              <w:rPr>
                <w:rFonts w:eastAsiaTheme="minorEastAsia"/>
                <w:i/>
                <w:lang w:eastAsia="ko-KR"/>
              </w:rPr>
              <w:t>drx</w:t>
            </w:r>
            <w:proofErr w:type="spellEnd"/>
            <w:r w:rsidRPr="00CF0875">
              <w:rPr>
                <w:rFonts w:eastAsiaTheme="minorEastAsia"/>
                <w:i/>
                <w:lang w:eastAsia="ko-KR"/>
              </w:rPr>
              <w:t>-HARQ-RTT-Timer</w:t>
            </w:r>
            <w:r w:rsidRPr="00CF0875">
              <w:rPr>
                <w:rFonts w:eastAsiaTheme="minorEastAsia"/>
                <w:lang w:eastAsia="ko-KR"/>
              </w:rPr>
              <w:t xml:space="preserve"> for the corresponding </w:t>
            </w:r>
            <w:proofErr w:type="spellStart"/>
            <w:r w:rsidRPr="00CF0875">
              <w:rPr>
                <w:rFonts w:eastAsiaTheme="minorEastAsia"/>
                <w:lang w:eastAsia="ko-KR"/>
              </w:rPr>
              <w:t>Sidelink</w:t>
            </w:r>
            <w:proofErr w:type="spellEnd"/>
            <w:r w:rsidRPr="00CF0875">
              <w:rPr>
                <w:rFonts w:eastAsiaTheme="minorEastAsia"/>
                <w:lang w:eastAsia="ko-KR"/>
              </w:rPr>
              <w:t xml:space="preserve"> process in the first slot after the end of the last PSFCH occasion for the SL HARQ feedback.</w:t>
            </w:r>
          </w:p>
        </w:tc>
      </w:tr>
    </w:tbl>
    <w:p w14:paraId="5E77966A" w14:textId="35294F8E" w:rsidR="00CF0875" w:rsidRDefault="00CF0875" w:rsidP="005322A4">
      <w:pPr>
        <w:jc w:val="both"/>
        <w:rPr>
          <w:lang w:eastAsia="ko-KR"/>
        </w:rPr>
      </w:pPr>
    </w:p>
    <w:p w14:paraId="3E43AAC7" w14:textId="585F5425" w:rsidR="003751FF" w:rsidRPr="003751FF" w:rsidRDefault="003751FF" w:rsidP="005322A4">
      <w:pPr>
        <w:jc w:val="both"/>
        <w:rPr>
          <w:rFonts w:hint="eastAsia"/>
          <w:b/>
          <w:bCs/>
          <w:lang w:eastAsia="ko-KR"/>
        </w:rPr>
      </w:pPr>
      <w:r w:rsidRPr="003751FF">
        <w:rPr>
          <w:rFonts w:hint="eastAsia"/>
          <w:b/>
          <w:bCs/>
        </w:rPr>
        <w:t xml:space="preserve">Proposal 1. </w:t>
      </w:r>
      <w:r>
        <w:rPr>
          <w:b/>
          <w:bCs/>
        </w:rPr>
        <w:t>RAN2 confirm</w:t>
      </w:r>
      <w:r>
        <w:rPr>
          <w:b/>
          <w:bCs/>
        </w:rPr>
        <w:t xml:space="preserve">s </w:t>
      </w:r>
      <w:r>
        <w:rPr>
          <w:b/>
          <w:bCs/>
        </w:rPr>
        <w:t xml:space="preserve">the following working assumptions regarding </w:t>
      </w:r>
      <w:proofErr w:type="spellStart"/>
      <w:r w:rsidRPr="003751FF">
        <w:rPr>
          <w:b/>
          <w:bCs/>
          <w:i/>
        </w:rPr>
        <w:t>sl</w:t>
      </w:r>
      <w:proofErr w:type="spellEnd"/>
      <w:r w:rsidRPr="003751FF">
        <w:rPr>
          <w:b/>
          <w:bCs/>
          <w:i/>
        </w:rPr>
        <w:t>-</w:t>
      </w:r>
      <w:proofErr w:type="spellStart"/>
      <w:r w:rsidRPr="003751FF">
        <w:rPr>
          <w:b/>
          <w:bCs/>
          <w:i/>
        </w:rPr>
        <w:t>drx</w:t>
      </w:r>
      <w:proofErr w:type="spellEnd"/>
      <w:r w:rsidRPr="003751FF">
        <w:rPr>
          <w:b/>
          <w:bCs/>
          <w:i/>
        </w:rPr>
        <w:t>-HARQ-RTT-Timer</w:t>
      </w:r>
      <w:r>
        <w:rPr>
          <w:rFonts w:hint="eastAsia"/>
          <w:b/>
          <w:bCs/>
          <w:lang w:eastAsia="ko-KR"/>
        </w:rPr>
        <w:t>:</w:t>
      </w:r>
    </w:p>
    <w:p w14:paraId="2DEBCA36" w14:textId="22073E66" w:rsidR="003751FF" w:rsidRPr="003751FF" w:rsidRDefault="003751FF" w:rsidP="003751FF">
      <w:pPr>
        <w:spacing w:after="0"/>
        <w:rPr>
          <w:rFonts w:eastAsiaTheme="minorEastAsia"/>
          <w:b/>
          <w:lang w:eastAsia="ko-KR"/>
        </w:rPr>
      </w:pPr>
      <w:r w:rsidRPr="003751FF">
        <w:rPr>
          <w:rFonts w:eastAsiaTheme="minorEastAsia"/>
          <w:b/>
          <w:lang w:eastAsia="ko-KR"/>
        </w:rPr>
        <w:t xml:space="preserve">- </w:t>
      </w:r>
      <w:r w:rsidRPr="003751FF">
        <w:rPr>
          <w:rFonts w:eastAsiaTheme="minorEastAsia"/>
          <w:b/>
          <w:lang w:eastAsia="ko-KR"/>
        </w:rPr>
        <w:t xml:space="preserve">If multiple PSFCH occasion per PSCCH/PSSCH is supported in RAN1, if HARQ A/N is successfully transmitted in one PSFCH occasion, Rx UE starts the </w:t>
      </w:r>
      <w:proofErr w:type="spellStart"/>
      <w:r w:rsidRPr="003751FF">
        <w:rPr>
          <w:rFonts w:eastAsiaTheme="minorEastAsia"/>
          <w:b/>
          <w:i/>
          <w:lang w:eastAsia="ko-KR"/>
        </w:rPr>
        <w:t>sl</w:t>
      </w:r>
      <w:proofErr w:type="spellEnd"/>
      <w:r w:rsidRPr="003751FF">
        <w:rPr>
          <w:rFonts w:eastAsiaTheme="minorEastAsia"/>
          <w:b/>
          <w:i/>
          <w:lang w:eastAsia="ko-KR"/>
        </w:rPr>
        <w:t>-</w:t>
      </w:r>
      <w:proofErr w:type="spellStart"/>
      <w:r w:rsidRPr="003751FF">
        <w:rPr>
          <w:rFonts w:eastAsiaTheme="minorEastAsia"/>
          <w:b/>
          <w:i/>
          <w:lang w:eastAsia="ko-KR"/>
        </w:rPr>
        <w:t>drx</w:t>
      </w:r>
      <w:proofErr w:type="spellEnd"/>
      <w:r w:rsidRPr="003751FF">
        <w:rPr>
          <w:rFonts w:eastAsiaTheme="minorEastAsia"/>
          <w:b/>
          <w:i/>
          <w:lang w:eastAsia="ko-KR"/>
        </w:rPr>
        <w:t>-HARQ-RTT-Timer</w:t>
      </w:r>
      <w:r w:rsidRPr="003751FF">
        <w:rPr>
          <w:rFonts w:eastAsiaTheme="minorEastAsia"/>
          <w:b/>
          <w:lang w:eastAsia="ko-KR"/>
        </w:rPr>
        <w:t xml:space="preserve"> for the corresponding </w:t>
      </w:r>
      <w:proofErr w:type="spellStart"/>
      <w:r w:rsidRPr="003751FF">
        <w:rPr>
          <w:rFonts w:eastAsiaTheme="minorEastAsia"/>
          <w:b/>
          <w:lang w:eastAsia="ko-KR"/>
        </w:rPr>
        <w:t>Sidelink</w:t>
      </w:r>
      <w:proofErr w:type="spellEnd"/>
      <w:r w:rsidRPr="003751FF">
        <w:rPr>
          <w:rFonts w:eastAsiaTheme="minorEastAsia"/>
          <w:b/>
          <w:lang w:eastAsia="ko-KR"/>
        </w:rPr>
        <w:t xml:space="preserve"> process in the first slot after the end of the corresponding PSFCH transmission carrying the SL HARQ feedback.</w:t>
      </w:r>
    </w:p>
    <w:p w14:paraId="4F006997" w14:textId="7EE6FE9B" w:rsidR="003751FF" w:rsidRPr="003751FF" w:rsidRDefault="003751FF" w:rsidP="003751FF">
      <w:pPr>
        <w:jc w:val="both"/>
        <w:rPr>
          <w:b/>
          <w:lang w:eastAsia="ko-KR"/>
        </w:rPr>
      </w:pPr>
      <w:r w:rsidRPr="003751FF">
        <w:rPr>
          <w:rFonts w:eastAsiaTheme="minorEastAsia"/>
          <w:b/>
          <w:lang w:eastAsia="ko-KR"/>
        </w:rPr>
        <w:t xml:space="preserve">- </w:t>
      </w:r>
      <w:r w:rsidRPr="003751FF">
        <w:rPr>
          <w:rFonts w:eastAsiaTheme="minorEastAsia"/>
          <w:b/>
          <w:lang w:eastAsia="ko-KR"/>
        </w:rPr>
        <w:t xml:space="preserve">If multiple PSFCH occasion per PSCCH/PSSCH is supported in RAN1, if LBT failure happens in all PSFCH occasions, Rx UE starts the </w:t>
      </w:r>
      <w:proofErr w:type="spellStart"/>
      <w:r w:rsidRPr="003751FF">
        <w:rPr>
          <w:rFonts w:eastAsiaTheme="minorEastAsia"/>
          <w:b/>
          <w:i/>
          <w:lang w:eastAsia="ko-KR"/>
        </w:rPr>
        <w:t>sl</w:t>
      </w:r>
      <w:proofErr w:type="spellEnd"/>
      <w:r w:rsidRPr="003751FF">
        <w:rPr>
          <w:rFonts w:eastAsiaTheme="minorEastAsia"/>
          <w:b/>
          <w:i/>
          <w:lang w:eastAsia="ko-KR"/>
        </w:rPr>
        <w:t>-</w:t>
      </w:r>
      <w:proofErr w:type="spellStart"/>
      <w:r w:rsidRPr="003751FF">
        <w:rPr>
          <w:rFonts w:eastAsiaTheme="minorEastAsia"/>
          <w:b/>
          <w:i/>
          <w:lang w:eastAsia="ko-KR"/>
        </w:rPr>
        <w:t>drx</w:t>
      </w:r>
      <w:proofErr w:type="spellEnd"/>
      <w:r w:rsidRPr="003751FF">
        <w:rPr>
          <w:rFonts w:eastAsiaTheme="minorEastAsia"/>
          <w:b/>
          <w:i/>
          <w:lang w:eastAsia="ko-KR"/>
        </w:rPr>
        <w:t>-HARQ-RTT-Timer</w:t>
      </w:r>
      <w:r w:rsidRPr="003751FF">
        <w:rPr>
          <w:rFonts w:eastAsiaTheme="minorEastAsia"/>
          <w:b/>
          <w:lang w:eastAsia="ko-KR"/>
        </w:rPr>
        <w:t xml:space="preserve"> for the corresponding </w:t>
      </w:r>
      <w:proofErr w:type="spellStart"/>
      <w:r w:rsidRPr="003751FF">
        <w:rPr>
          <w:rFonts w:eastAsiaTheme="minorEastAsia"/>
          <w:b/>
          <w:lang w:eastAsia="ko-KR"/>
        </w:rPr>
        <w:t>Sidelink</w:t>
      </w:r>
      <w:proofErr w:type="spellEnd"/>
      <w:r w:rsidRPr="003751FF">
        <w:rPr>
          <w:rFonts w:eastAsiaTheme="minorEastAsia"/>
          <w:b/>
          <w:lang w:eastAsia="ko-KR"/>
        </w:rPr>
        <w:t xml:space="preserve"> process in the first slot after the end of the last PSFCH occasion for the SL HARQ feedback.</w:t>
      </w:r>
    </w:p>
    <w:p w14:paraId="5528C1A0" w14:textId="77777777" w:rsidR="003751FF" w:rsidRDefault="003751FF" w:rsidP="005322A4">
      <w:pPr>
        <w:jc w:val="both"/>
        <w:rPr>
          <w:rFonts w:hint="eastAsia"/>
          <w:lang w:eastAsia="ko-KR"/>
        </w:rPr>
      </w:pPr>
    </w:p>
    <w:p w14:paraId="457E6143" w14:textId="54A6B813" w:rsidR="00CF0875" w:rsidRDefault="00CF0875" w:rsidP="00CF0875">
      <w:pPr>
        <w:pStyle w:val="2"/>
        <w:tabs>
          <w:tab w:val="left" w:pos="576"/>
        </w:tabs>
        <w:overflowPunct w:val="0"/>
        <w:autoSpaceDE w:val="0"/>
        <w:autoSpaceDN w:val="0"/>
        <w:adjustRightInd w:val="0"/>
        <w:ind w:left="576" w:hanging="576"/>
        <w:textAlignment w:val="baseline"/>
        <w:rPr>
          <w:lang w:eastAsia="ko-KR"/>
        </w:rPr>
      </w:pPr>
      <w:r>
        <w:rPr>
          <w:rFonts w:eastAsia="맑은 고딕" w:hint="eastAsia"/>
          <w:sz w:val="28"/>
          <w:szCs w:val="28"/>
          <w:lang w:eastAsia="ko-KR"/>
        </w:rPr>
        <w:t>2.</w:t>
      </w:r>
      <w:r>
        <w:rPr>
          <w:rFonts w:eastAsia="맑은 고딕"/>
          <w:sz w:val="28"/>
          <w:szCs w:val="28"/>
          <w:lang w:eastAsia="ko-KR"/>
        </w:rPr>
        <w:t>2</w:t>
      </w:r>
      <w:r w:rsidRPr="003A080C">
        <w:rPr>
          <w:rFonts w:eastAsia="맑은 고딕" w:hint="eastAsia"/>
          <w:sz w:val="28"/>
          <w:szCs w:val="28"/>
          <w:lang w:eastAsia="ko-KR"/>
        </w:rPr>
        <w:t xml:space="preserve"> </w:t>
      </w:r>
      <w:r>
        <w:rPr>
          <w:rFonts w:eastAsia="맑은 고딕"/>
          <w:sz w:val="28"/>
          <w:szCs w:val="28"/>
          <w:lang w:eastAsia="ko-KR"/>
        </w:rPr>
        <w:t>Shared COT &amp; DRX active time</w:t>
      </w:r>
    </w:p>
    <w:p w14:paraId="67E6EDCC" w14:textId="1B4576F6" w:rsidR="00E91EB4" w:rsidRDefault="00E91EB4" w:rsidP="005322A4">
      <w:pPr>
        <w:jc w:val="both"/>
        <w:rPr>
          <w:lang w:eastAsia="ko-KR"/>
        </w:rPr>
      </w:pPr>
      <w:r w:rsidRPr="00E91EB4">
        <w:rPr>
          <w:lang w:eastAsia="ko-KR"/>
        </w:rPr>
        <w:t xml:space="preserve">At the RAN1#112 meeting, RAN1 agreed to support additional IDs </w:t>
      </w:r>
      <w:r>
        <w:rPr>
          <w:lang w:eastAsia="ko-KR"/>
        </w:rPr>
        <w:t>to</w:t>
      </w:r>
      <w:r w:rsidRPr="00E91EB4">
        <w:rPr>
          <w:lang w:eastAsia="ko-KR"/>
        </w:rPr>
        <w:t xml:space="preserve"> </w:t>
      </w:r>
      <w:r>
        <w:rPr>
          <w:lang w:eastAsia="ko-KR"/>
        </w:rPr>
        <w:t xml:space="preserve">identify UE that </w:t>
      </w:r>
      <w:r w:rsidRPr="00E91EB4">
        <w:rPr>
          <w:lang w:eastAsia="ko-KR"/>
        </w:rPr>
        <w:t xml:space="preserve">can use shared COT. </w:t>
      </w:r>
    </w:p>
    <w:tbl>
      <w:tblPr>
        <w:tblStyle w:val="af4"/>
        <w:tblW w:w="0" w:type="auto"/>
        <w:tblLook w:val="04A0" w:firstRow="1" w:lastRow="0" w:firstColumn="1" w:lastColumn="0" w:noHBand="0" w:noVBand="1"/>
      </w:tblPr>
      <w:tblGrid>
        <w:gridCol w:w="9631"/>
      </w:tblGrid>
      <w:tr w:rsidR="00E91EB4" w14:paraId="79E50ADF" w14:textId="77777777" w:rsidTr="00583559">
        <w:tc>
          <w:tcPr>
            <w:tcW w:w="9631" w:type="dxa"/>
          </w:tcPr>
          <w:p w14:paraId="08124016" w14:textId="77777777" w:rsidR="00E91EB4" w:rsidRPr="000D1EBF" w:rsidRDefault="00E91EB4" w:rsidP="00583559">
            <w:pPr>
              <w:autoSpaceDE w:val="0"/>
              <w:autoSpaceDN w:val="0"/>
              <w:spacing w:after="0"/>
              <w:jc w:val="both"/>
              <w:rPr>
                <w:lang w:val="en-US"/>
              </w:rPr>
            </w:pPr>
            <w:r w:rsidRPr="000D1EBF">
              <w:rPr>
                <w:b/>
                <w:bCs/>
                <w:highlight w:val="green"/>
                <w:lang w:val="en-US"/>
              </w:rPr>
              <w:t>Agreement</w:t>
            </w:r>
          </w:p>
          <w:p w14:paraId="3F314730" w14:textId="77777777" w:rsidR="00E91EB4" w:rsidRPr="005322A4" w:rsidRDefault="00E91EB4" w:rsidP="00583559">
            <w:pPr>
              <w:pStyle w:val="afa"/>
              <w:widowControl/>
              <w:numPr>
                <w:ilvl w:val="0"/>
                <w:numId w:val="22"/>
              </w:numPr>
              <w:wordWrap/>
              <w:ind w:leftChars="0"/>
              <w:rPr>
                <w:rFonts w:ascii="Times New Roman" w:hAnsi="Times New Roman"/>
                <w:szCs w:val="20"/>
              </w:rPr>
            </w:pPr>
            <w:r w:rsidRPr="005322A4">
              <w:rPr>
                <w:rFonts w:ascii="Times New Roman" w:hAnsi="Times New Roman"/>
                <w:szCs w:val="20"/>
              </w:rPr>
              <w:t>A responding UE over a shared COT can be:</w:t>
            </w:r>
          </w:p>
          <w:p w14:paraId="6084C2F2" w14:textId="77777777" w:rsidR="00E91EB4" w:rsidRPr="005322A4" w:rsidRDefault="00E91EB4" w:rsidP="00583559">
            <w:pPr>
              <w:pStyle w:val="afa"/>
              <w:widowControl/>
              <w:numPr>
                <w:ilvl w:val="1"/>
                <w:numId w:val="22"/>
              </w:numPr>
              <w:wordWrap/>
              <w:ind w:leftChars="0"/>
              <w:rPr>
                <w:rFonts w:ascii="Times New Roman" w:hAnsi="Times New Roman"/>
                <w:szCs w:val="20"/>
              </w:rPr>
            </w:pPr>
            <w:r w:rsidRPr="005322A4">
              <w:rPr>
                <w:rFonts w:ascii="Times New Roman" w:hAnsi="Times New Roman"/>
                <w:szCs w:val="20"/>
              </w:rPr>
              <w:t>a receiving UE, which is the target of a PSCCH/PSSCH transmission of a COT initiator</w:t>
            </w:r>
          </w:p>
          <w:p w14:paraId="603794D4" w14:textId="77777777" w:rsidR="00E91EB4" w:rsidRPr="005322A4" w:rsidRDefault="00E91EB4" w:rsidP="00583559">
            <w:pPr>
              <w:numPr>
                <w:ilvl w:val="2"/>
                <w:numId w:val="23"/>
              </w:numPr>
              <w:tabs>
                <w:tab w:val="left" w:pos="720"/>
              </w:tabs>
              <w:autoSpaceDE w:val="0"/>
              <w:autoSpaceDN w:val="0"/>
              <w:spacing w:after="0"/>
              <w:jc w:val="both"/>
              <w:rPr>
                <w:lang w:val="en-US" w:eastAsia="zh-CN"/>
              </w:rPr>
            </w:pPr>
            <w:r w:rsidRPr="005322A4">
              <w:rPr>
                <w:lang w:val="en-US"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4F557DD4" w14:textId="77777777" w:rsidR="00E91EB4" w:rsidRPr="005322A4" w:rsidRDefault="00E91EB4" w:rsidP="00583559">
            <w:pPr>
              <w:numPr>
                <w:ilvl w:val="2"/>
                <w:numId w:val="23"/>
              </w:numPr>
              <w:tabs>
                <w:tab w:val="left" w:pos="720"/>
              </w:tabs>
              <w:autoSpaceDE w:val="0"/>
              <w:autoSpaceDN w:val="0"/>
              <w:spacing w:after="0"/>
              <w:jc w:val="both"/>
              <w:rPr>
                <w:lang w:val="en-US" w:eastAsia="zh-CN"/>
              </w:rPr>
            </w:pPr>
            <w:r w:rsidRPr="005322A4">
              <w:rPr>
                <w:lang w:val="en-US" w:eastAsia="zh-CN"/>
              </w:rPr>
              <w:t xml:space="preserve">In the case of </w:t>
            </w:r>
            <w:proofErr w:type="spellStart"/>
            <w:r w:rsidRPr="005322A4">
              <w:rPr>
                <w:lang w:val="en-US" w:eastAsia="zh-CN"/>
              </w:rPr>
              <w:t>groupcast</w:t>
            </w:r>
            <w:proofErr w:type="spellEnd"/>
            <w:r w:rsidRPr="005322A4">
              <w:rPr>
                <w:lang w:val="en-US" w:eastAsia="zh-CN"/>
              </w:rPr>
              <w:t xml:space="preserve"> and broadcast, when the destination ID contained in the COT initiator’s SCI match to a destination ID known at the receiving UE</w:t>
            </w:r>
          </w:p>
          <w:p w14:paraId="1DC90EAD" w14:textId="77777777" w:rsidR="00E91EB4" w:rsidRPr="005322A4" w:rsidRDefault="00E91EB4" w:rsidP="00583559">
            <w:pPr>
              <w:numPr>
                <w:ilvl w:val="1"/>
                <w:numId w:val="23"/>
              </w:numPr>
              <w:tabs>
                <w:tab w:val="left" w:pos="720"/>
              </w:tabs>
              <w:autoSpaceDE w:val="0"/>
              <w:autoSpaceDN w:val="0"/>
              <w:spacing w:after="0"/>
              <w:jc w:val="both"/>
              <w:rPr>
                <w:highlight w:val="yellow"/>
                <w:lang w:val="en-US" w:eastAsia="zh-CN"/>
              </w:rPr>
            </w:pPr>
            <w:r w:rsidRPr="005322A4">
              <w:rPr>
                <w:highlight w:val="yellow"/>
                <w:lang w:val="en-US" w:eastAsia="zh-CN"/>
              </w:rPr>
              <w:t xml:space="preserve">a UE identified by ID(s), if </w:t>
            </w:r>
            <w:r w:rsidRPr="005322A4">
              <w:rPr>
                <w:b/>
                <w:highlight w:val="yellow"/>
                <w:lang w:val="en-US" w:eastAsia="zh-CN"/>
              </w:rPr>
              <w:t>additional IDs are supported</w:t>
            </w:r>
            <w:r w:rsidRPr="005322A4">
              <w:rPr>
                <w:highlight w:val="yellow"/>
                <w:lang w:val="en-US" w:eastAsia="zh-CN"/>
              </w:rPr>
              <w:t xml:space="preserve"> in the COT sharing information (in addition to the source and destination IDs of the </w:t>
            </w:r>
            <w:r w:rsidRPr="005322A4">
              <w:rPr>
                <w:highlight w:val="yellow"/>
                <w:lang w:val="en-US"/>
              </w:rPr>
              <w:t>PSCCH/PSSCH</w:t>
            </w:r>
            <w:r w:rsidRPr="005322A4">
              <w:rPr>
                <w:highlight w:val="yellow"/>
                <w:lang w:val="en-US" w:eastAsia="zh-CN"/>
              </w:rPr>
              <w:t xml:space="preserve"> transmission), when additional IDs are included in the COT sharing information from the COT initiator</w:t>
            </w:r>
          </w:p>
          <w:p w14:paraId="4544C276" w14:textId="77777777" w:rsidR="00E91EB4" w:rsidRPr="00F662BB" w:rsidRDefault="00E91EB4" w:rsidP="00583559">
            <w:pPr>
              <w:numPr>
                <w:ilvl w:val="2"/>
                <w:numId w:val="23"/>
              </w:numPr>
              <w:tabs>
                <w:tab w:val="left" w:pos="720"/>
              </w:tabs>
              <w:autoSpaceDE w:val="0"/>
              <w:autoSpaceDN w:val="0"/>
              <w:spacing w:after="0"/>
              <w:jc w:val="both"/>
              <w:rPr>
                <w:lang w:val="en-US" w:eastAsia="ko-KR"/>
              </w:rPr>
            </w:pPr>
            <w:r w:rsidRPr="005322A4">
              <w:rPr>
                <w:highlight w:val="yellow"/>
                <w:lang w:val="en-US" w:eastAsia="zh-CN"/>
              </w:rPr>
              <w:t>FFS Limitations on what additional IDs may be included and how they may be indicated</w:t>
            </w:r>
          </w:p>
        </w:tc>
      </w:tr>
    </w:tbl>
    <w:p w14:paraId="1140D026" w14:textId="77777777" w:rsidR="00CF0875" w:rsidRDefault="00CF0875" w:rsidP="00CF0875">
      <w:pPr>
        <w:jc w:val="both"/>
        <w:rPr>
          <w:lang w:eastAsia="ko-KR"/>
        </w:rPr>
      </w:pPr>
      <w:r w:rsidRPr="00E91EB4">
        <w:rPr>
          <w:lang w:eastAsia="ko-KR"/>
        </w:rPr>
        <w:lastRenderedPageBreak/>
        <w:t xml:space="preserve">That is, UEs identified with an additional ID included in the shared COT can use the shared COT. It is advantageous to consider </w:t>
      </w:r>
      <w:r>
        <w:rPr>
          <w:lang w:eastAsia="ko-KR"/>
        </w:rPr>
        <w:t>s</w:t>
      </w:r>
      <w:r w:rsidRPr="00E91EB4">
        <w:rPr>
          <w:lang w:eastAsia="ko-KR"/>
        </w:rPr>
        <w:t xml:space="preserve">hared COT as DRX active time so that the UE identified with the additional ID can perform data transmission at the active time of the COT initiating UE. </w:t>
      </w:r>
      <w:r w:rsidRPr="00476D33">
        <w:rPr>
          <w:lang w:eastAsia="ko-KR"/>
        </w:rPr>
        <w:t xml:space="preserve">For example, the additional UE ID may indicate a UE having data to be transmitted to the COT initiating UE. </w:t>
      </w:r>
      <w:r>
        <w:rPr>
          <w:lang w:eastAsia="ko-KR"/>
        </w:rPr>
        <w:t>So</w:t>
      </w:r>
      <w:r w:rsidRPr="00476D33">
        <w:rPr>
          <w:lang w:eastAsia="ko-KR"/>
        </w:rPr>
        <w:t>, it is desirable for the COT initiating UE to consider the shared COT to the active time in order to monitor data to be transmitted by the UE indicated by the additional ID.</w:t>
      </w:r>
      <w:r>
        <w:rPr>
          <w:lang w:eastAsia="ko-KR"/>
        </w:rPr>
        <w:t xml:space="preserve"> For another example, </w:t>
      </w:r>
      <w:r w:rsidRPr="003D6E90">
        <w:rPr>
          <w:lang w:eastAsia="ko-KR"/>
        </w:rPr>
        <w:t xml:space="preserve">since the additional UE ID may be a UE that does not have </w:t>
      </w:r>
      <w:r>
        <w:rPr>
          <w:lang w:eastAsia="ko-KR"/>
        </w:rPr>
        <w:t>unicast session</w:t>
      </w:r>
      <w:r w:rsidRPr="003D6E90">
        <w:rPr>
          <w:lang w:eastAsia="ko-KR"/>
        </w:rPr>
        <w:t xml:space="preserve"> with the COT initiating UE, </w:t>
      </w:r>
      <w:r>
        <w:rPr>
          <w:lang w:eastAsia="ko-KR"/>
        </w:rPr>
        <w:t xml:space="preserve">UE indicated by the </w:t>
      </w:r>
      <w:r w:rsidRPr="003D6E90">
        <w:rPr>
          <w:lang w:eastAsia="ko-KR"/>
        </w:rPr>
        <w:t>additional UE may not know the DRX active time of the COT initiating UE.</w:t>
      </w:r>
      <w:r>
        <w:rPr>
          <w:lang w:eastAsia="ko-KR"/>
        </w:rPr>
        <w:t xml:space="preserve"> </w:t>
      </w:r>
      <w:r w:rsidRPr="00191743">
        <w:rPr>
          <w:lang w:eastAsia="ko-KR"/>
        </w:rPr>
        <w:t xml:space="preserve">If the shared COT is considered as DRX active time, the UE identified by the additional ID can determine the shared COT as the </w:t>
      </w:r>
      <w:r>
        <w:rPr>
          <w:lang w:eastAsia="ko-KR"/>
        </w:rPr>
        <w:t xml:space="preserve">DRX </w:t>
      </w:r>
      <w:r w:rsidRPr="00191743">
        <w:rPr>
          <w:lang w:eastAsia="ko-KR"/>
        </w:rPr>
        <w:t>active time of the COT initiating UE and transmit data at the active time of the COT initiating UE.</w:t>
      </w:r>
      <w:r>
        <w:rPr>
          <w:lang w:eastAsia="ko-KR"/>
        </w:rPr>
        <w:t xml:space="preserve"> </w:t>
      </w:r>
    </w:p>
    <w:p w14:paraId="11D18B22" w14:textId="0B7ADC73" w:rsidR="00CF0875" w:rsidRDefault="00CF0875" w:rsidP="00CF0875">
      <w:pPr>
        <w:jc w:val="both"/>
        <w:rPr>
          <w:lang w:eastAsia="ko-KR"/>
        </w:rPr>
      </w:pPr>
      <w:r>
        <w:rPr>
          <w:lang w:eastAsia="ko-KR"/>
        </w:rPr>
        <w:t>As examples of additional identity use cases, there are advantages to considering the shared COT as the DRX active time, so RAN2 should postpone confirming this working assumption (“</w:t>
      </w:r>
      <w:r w:rsidRPr="00945F34">
        <w:rPr>
          <w:rFonts w:eastAsiaTheme="minorEastAsia"/>
          <w:lang w:eastAsia="ko-KR"/>
        </w:rPr>
        <w:t>Not define shared COT as SL DRX active time.</w:t>
      </w:r>
      <w:r>
        <w:rPr>
          <w:lang w:eastAsia="ko-KR"/>
        </w:rPr>
        <w:t xml:space="preserve">”) until RAN1 completes the discussion of the additional IDs. </w:t>
      </w:r>
    </w:p>
    <w:p w14:paraId="2C85A357" w14:textId="28C5E60D" w:rsidR="005322A4" w:rsidRPr="00BB41CB" w:rsidRDefault="00CF0875" w:rsidP="00CF0875">
      <w:pPr>
        <w:jc w:val="both"/>
        <w:rPr>
          <w:lang w:eastAsia="ko-KR"/>
        </w:rPr>
      </w:pPr>
      <w:r w:rsidRPr="00E91EB4">
        <w:rPr>
          <w:lang w:eastAsia="ko-KR"/>
        </w:rPr>
        <w:t xml:space="preserve">Also, if there is no inactivity timer and retransmission timer running between the COT responding UE and the COT initiating UE, the two UEs </w:t>
      </w:r>
      <w:r>
        <w:rPr>
          <w:rFonts w:hint="eastAsia"/>
          <w:lang w:eastAsia="ko-KR"/>
        </w:rPr>
        <w:t xml:space="preserve">should </w:t>
      </w:r>
      <w:r w:rsidRPr="00E91EB4">
        <w:rPr>
          <w:lang w:eastAsia="ko-KR"/>
        </w:rPr>
        <w:t xml:space="preserve">rely only on the </w:t>
      </w:r>
      <w:proofErr w:type="spellStart"/>
      <w:r w:rsidRPr="00E91EB4">
        <w:rPr>
          <w:lang w:eastAsia="ko-KR"/>
        </w:rPr>
        <w:t>onduration</w:t>
      </w:r>
      <w:proofErr w:type="spellEnd"/>
      <w:r w:rsidRPr="00E91EB4">
        <w:rPr>
          <w:lang w:eastAsia="ko-KR"/>
        </w:rPr>
        <w:t xml:space="preserve"> timer for </w:t>
      </w:r>
      <w:r>
        <w:rPr>
          <w:lang w:eastAsia="ko-KR"/>
        </w:rPr>
        <w:t xml:space="preserve">DRX </w:t>
      </w:r>
      <w:r w:rsidRPr="00E91EB4">
        <w:rPr>
          <w:lang w:eastAsia="ko-KR"/>
        </w:rPr>
        <w:t>active time.</w:t>
      </w:r>
      <w:r>
        <w:rPr>
          <w:lang w:eastAsia="ko-KR"/>
        </w:rPr>
        <w:t xml:space="preserve">  </w:t>
      </w:r>
      <w:r w:rsidRPr="00D4511C">
        <w:rPr>
          <w:lang w:eastAsia="ko-KR"/>
        </w:rPr>
        <w:t xml:space="preserve">For example, in this case, the COT Responding UE can extend its own </w:t>
      </w:r>
      <w:r>
        <w:rPr>
          <w:lang w:eastAsia="ko-KR"/>
        </w:rPr>
        <w:t xml:space="preserve">DRX </w:t>
      </w:r>
      <w:r w:rsidRPr="00D4511C">
        <w:rPr>
          <w:lang w:eastAsia="ko-KR"/>
        </w:rPr>
        <w:t xml:space="preserve">active time by starting an inactivity timer when receiving the shared COT in the </w:t>
      </w:r>
      <w:proofErr w:type="spellStart"/>
      <w:r w:rsidRPr="00D4511C">
        <w:rPr>
          <w:lang w:eastAsia="ko-KR"/>
        </w:rPr>
        <w:t>onduration</w:t>
      </w:r>
      <w:proofErr w:type="spellEnd"/>
      <w:r w:rsidRPr="00D4511C">
        <w:rPr>
          <w:lang w:eastAsia="ko-KR"/>
        </w:rPr>
        <w:t xml:space="preserve">. However, if the COT initiating UE does not consider shared COT as DRX active time, it can only use </w:t>
      </w:r>
      <w:proofErr w:type="spellStart"/>
      <w:r w:rsidRPr="00D4511C">
        <w:rPr>
          <w:lang w:eastAsia="ko-KR"/>
        </w:rPr>
        <w:t>onduation</w:t>
      </w:r>
      <w:proofErr w:type="spellEnd"/>
      <w:r w:rsidRPr="00D4511C">
        <w:rPr>
          <w:lang w:eastAsia="ko-KR"/>
        </w:rPr>
        <w:t xml:space="preserve"> as </w:t>
      </w:r>
      <w:r>
        <w:rPr>
          <w:lang w:eastAsia="ko-KR"/>
        </w:rPr>
        <w:t xml:space="preserve">the DRX </w:t>
      </w:r>
      <w:r w:rsidRPr="00D4511C">
        <w:rPr>
          <w:lang w:eastAsia="ko-KR"/>
        </w:rPr>
        <w:t xml:space="preserve">active time. That is, even if the COT Responding UE has data to send in the extended </w:t>
      </w:r>
      <w:r>
        <w:rPr>
          <w:lang w:eastAsia="ko-KR"/>
        </w:rPr>
        <w:t xml:space="preserve">DRX </w:t>
      </w:r>
      <w:r w:rsidRPr="00D4511C">
        <w:rPr>
          <w:lang w:eastAsia="ko-KR"/>
        </w:rPr>
        <w:t xml:space="preserve">active time, the COT Initiating UE is dependent only on the </w:t>
      </w:r>
      <w:proofErr w:type="spellStart"/>
      <w:r w:rsidRPr="00D4511C">
        <w:rPr>
          <w:lang w:eastAsia="ko-KR"/>
        </w:rPr>
        <w:t>onduation</w:t>
      </w:r>
      <w:proofErr w:type="spellEnd"/>
      <w:r w:rsidRPr="00D4511C">
        <w:rPr>
          <w:lang w:eastAsia="ko-KR"/>
        </w:rPr>
        <w:t xml:space="preserve">, so it </w:t>
      </w:r>
      <w:r>
        <w:rPr>
          <w:lang w:eastAsia="ko-KR"/>
        </w:rPr>
        <w:t>should</w:t>
      </w:r>
      <w:r w:rsidRPr="00D4511C">
        <w:rPr>
          <w:lang w:eastAsia="ko-KR"/>
        </w:rPr>
        <w:t xml:space="preserve"> perform an inefficient </w:t>
      </w:r>
      <w:proofErr w:type="spellStart"/>
      <w:r>
        <w:rPr>
          <w:lang w:eastAsia="ko-KR"/>
        </w:rPr>
        <w:t>behavior</w:t>
      </w:r>
      <w:proofErr w:type="spellEnd"/>
      <w:r w:rsidRPr="00D4511C">
        <w:rPr>
          <w:lang w:eastAsia="ko-KR"/>
        </w:rPr>
        <w:t xml:space="preserve"> of </w:t>
      </w:r>
      <w:r>
        <w:rPr>
          <w:lang w:eastAsia="ko-KR"/>
        </w:rPr>
        <w:t>receiving</w:t>
      </w:r>
      <w:r w:rsidRPr="00D4511C">
        <w:rPr>
          <w:lang w:eastAsia="ko-KR"/>
        </w:rPr>
        <w:t xml:space="preserve"> data in the next </w:t>
      </w:r>
      <w:proofErr w:type="spellStart"/>
      <w:r w:rsidRPr="00D4511C">
        <w:rPr>
          <w:lang w:eastAsia="ko-KR"/>
        </w:rPr>
        <w:t>onduation</w:t>
      </w:r>
      <w:proofErr w:type="spellEnd"/>
      <w:r w:rsidRPr="00D4511C">
        <w:rPr>
          <w:lang w:eastAsia="ko-KR"/>
        </w:rPr>
        <w:t xml:space="preserve">. If the COT initiating UE considers the shared COT as additional </w:t>
      </w:r>
      <w:r>
        <w:rPr>
          <w:lang w:eastAsia="ko-KR"/>
        </w:rPr>
        <w:t xml:space="preserve">DRX </w:t>
      </w:r>
      <w:r w:rsidRPr="00D4511C">
        <w:rPr>
          <w:lang w:eastAsia="ko-KR"/>
        </w:rPr>
        <w:t xml:space="preserve">active time, the COT responding UE can transmit data to the COT initiating UE during the extended </w:t>
      </w:r>
      <w:r>
        <w:rPr>
          <w:lang w:eastAsia="ko-KR"/>
        </w:rPr>
        <w:t xml:space="preserve">DRX </w:t>
      </w:r>
      <w:r w:rsidRPr="00D4511C">
        <w:rPr>
          <w:lang w:eastAsia="ko-KR"/>
        </w:rPr>
        <w:t xml:space="preserve">active time. As such, the </w:t>
      </w:r>
      <w:r>
        <w:rPr>
          <w:lang w:eastAsia="ko-KR"/>
        </w:rPr>
        <w:t xml:space="preserve">UE </w:t>
      </w:r>
      <w:proofErr w:type="spellStart"/>
      <w:r>
        <w:rPr>
          <w:lang w:eastAsia="ko-KR"/>
        </w:rPr>
        <w:t>behavior</w:t>
      </w:r>
      <w:proofErr w:type="spellEnd"/>
      <w:r w:rsidRPr="00D4511C">
        <w:rPr>
          <w:lang w:eastAsia="ko-KR"/>
        </w:rPr>
        <w:t xml:space="preserve"> of considering the shared COT as </w:t>
      </w:r>
      <w:r>
        <w:rPr>
          <w:lang w:eastAsia="ko-KR"/>
        </w:rPr>
        <w:t xml:space="preserve">DRX </w:t>
      </w:r>
      <w:r w:rsidRPr="00D4511C">
        <w:rPr>
          <w:lang w:eastAsia="ko-KR"/>
        </w:rPr>
        <w:t>active time has advantages in many aspects. Therefore, RAN2 needs to reconsider RAN2's decision</w:t>
      </w:r>
      <w:r>
        <w:rPr>
          <w:lang w:eastAsia="ko-KR"/>
        </w:rPr>
        <w:t xml:space="preserve"> (“</w:t>
      </w:r>
      <w:r w:rsidRPr="00945F34">
        <w:rPr>
          <w:rFonts w:eastAsiaTheme="minorEastAsia"/>
          <w:lang w:eastAsia="ko-KR"/>
        </w:rPr>
        <w:t>Not define shared COT as SL DRX active time.</w:t>
      </w:r>
      <w:r>
        <w:rPr>
          <w:lang w:eastAsia="ko-KR"/>
        </w:rPr>
        <w:t>”)</w:t>
      </w:r>
      <w:r w:rsidRPr="00D4511C">
        <w:rPr>
          <w:lang w:eastAsia="ko-KR"/>
        </w:rPr>
        <w:t>.</w:t>
      </w:r>
    </w:p>
    <w:p w14:paraId="7216A559" w14:textId="785AE7CE" w:rsidR="005322A4" w:rsidRDefault="002A6E3A" w:rsidP="00252B43">
      <w:pPr>
        <w:jc w:val="both"/>
        <w:rPr>
          <w:b/>
          <w:lang w:eastAsia="ko-KR"/>
        </w:rPr>
      </w:pPr>
      <w:r w:rsidRPr="002A6E3A">
        <w:rPr>
          <w:rFonts w:hint="eastAsia"/>
          <w:b/>
          <w:lang w:eastAsia="ko-KR"/>
        </w:rPr>
        <w:t>O</w:t>
      </w:r>
      <w:r w:rsidRPr="002A6E3A">
        <w:rPr>
          <w:b/>
          <w:lang w:eastAsia="ko-KR"/>
        </w:rPr>
        <w:t xml:space="preserve">bservation 1. At the RAN1#112 meeting, RAN1 agreed to support additional IDs to identify UE that can use shared COT. UEs identified with an additional ID included in the shared COT can use the shared COT. </w:t>
      </w:r>
      <w:r w:rsidR="00252B43" w:rsidRPr="00252B43">
        <w:rPr>
          <w:b/>
          <w:lang w:eastAsia="ko-KR"/>
        </w:rPr>
        <w:t>It is advantageous to consider shared COT as DRX active time so that the UE identified with the additional ID can perform data transmission at the active time of the COT initiating UE. For example, the additional UE ID may indicate a UE having data to be transmitted to the COT initiating UE. So, it is desirable for the COT initiating UE to consider the shared COT to the active time in order to monitor data to be transmitted by the UE indicated by the additional ID. For another example, since the additional UE ID may be a UE that does not have unicast session with the COT initiating UE, UE indicated by the additional UE may not know the DRX active time of the COT initiating UE. If the shared COT is considered as DRX active time, the UE identified by the additional ID can determine the shared COT as the DRX active time of the COT initiating UE and transmit data at the active time of the COT initiating UE.</w:t>
      </w:r>
      <w:r w:rsidR="00252B43">
        <w:rPr>
          <w:lang w:eastAsia="ko-KR"/>
        </w:rPr>
        <w:t xml:space="preserve"> </w:t>
      </w:r>
    </w:p>
    <w:p w14:paraId="0EA986A7" w14:textId="13B51C16" w:rsidR="002A6E3A" w:rsidRPr="002A6E3A" w:rsidRDefault="002A6E3A" w:rsidP="002A6E3A">
      <w:pPr>
        <w:jc w:val="both"/>
        <w:rPr>
          <w:b/>
          <w:lang w:eastAsia="ko-KR"/>
        </w:rPr>
      </w:pPr>
      <w:r>
        <w:rPr>
          <w:b/>
          <w:lang w:eastAsia="ko-KR"/>
        </w:rPr>
        <w:t xml:space="preserve">Observation 2. </w:t>
      </w:r>
      <w:r w:rsidR="00252B43">
        <w:rPr>
          <w:b/>
          <w:lang w:eastAsia="ko-KR"/>
        </w:rPr>
        <w:t>I</w:t>
      </w:r>
      <w:r w:rsidR="00252B43" w:rsidRPr="00252B43">
        <w:rPr>
          <w:b/>
          <w:lang w:eastAsia="ko-KR"/>
        </w:rPr>
        <w:t xml:space="preserve">f there is no inactivity timer and retransmission timer running between the COT responding UE and the COT initiating UE, the two UEs </w:t>
      </w:r>
      <w:r w:rsidR="00252B43" w:rsidRPr="00252B43">
        <w:rPr>
          <w:rFonts w:hint="eastAsia"/>
          <w:b/>
          <w:lang w:eastAsia="ko-KR"/>
        </w:rPr>
        <w:t xml:space="preserve">should </w:t>
      </w:r>
      <w:r w:rsidR="00252B43" w:rsidRPr="00252B43">
        <w:rPr>
          <w:b/>
          <w:lang w:eastAsia="ko-KR"/>
        </w:rPr>
        <w:t xml:space="preserve">rely only on the </w:t>
      </w:r>
      <w:proofErr w:type="spellStart"/>
      <w:r w:rsidR="00252B43" w:rsidRPr="00252B43">
        <w:rPr>
          <w:b/>
          <w:lang w:eastAsia="ko-KR"/>
        </w:rPr>
        <w:t>onduration</w:t>
      </w:r>
      <w:proofErr w:type="spellEnd"/>
      <w:r w:rsidR="00252B43" w:rsidRPr="00252B43">
        <w:rPr>
          <w:b/>
          <w:lang w:eastAsia="ko-KR"/>
        </w:rPr>
        <w:t xml:space="preserve"> timer for DRX active time.  For example, in this case, the COT Responding UE can extend its own DRX active time by starting an inactivity timer when receiving the shared COT in the </w:t>
      </w:r>
      <w:proofErr w:type="spellStart"/>
      <w:r w:rsidR="00252B43" w:rsidRPr="00252B43">
        <w:rPr>
          <w:b/>
          <w:lang w:eastAsia="ko-KR"/>
        </w:rPr>
        <w:t>onduration</w:t>
      </w:r>
      <w:proofErr w:type="spellEnd"/>
      <w:r w:rsidR="00252B43" w:rsidRPr="00252B43">
        <w:rPr>
          <w:b/>
          <w:lang w:eastAsia="ko-KR"/>
        </w:rPr>
        <w:t xml:space="preserve">. However, if the COT initiating UE does not consider shared COT as DRX active time, it can only use </w:t>
      </w:r>
      <w:proofErr w:type="spellStart"/>
      <w:r w:rsidR="00252B43" w:rsidRPr="00252B43">
        <w:rPr>
          <w:b/>
          <w:lang w:eastAsia="ko-KR"/>
        </w:rPr>
        <w:t>onduation</w:t>
      </w:r>
      <w:proofErr w:type="spellEnd"/>
      <w:r w:rsidR="00252B43" w:rsidRPr="00252B43">
        <w:rPr>
          <w:b/>
          <w:lang w:eastAsia="ko-KR"/>
        </w:rPr>
        <w:t xml:space="preserve"> as the DRX active time. That is, even if the COT Responding UE has data to send in the extended DRX active time, the COT Initiating UE is dependent only on the </w:t>
      </w:r>
      <w:proofErr w:type="spellStart"/>
      <w:r w:rsidR="00252B43" w:rsidRPr="00252B43">
        <w:rPr>
          <w:b/>
          <w:lang w:eastAsia="ko-KR"/>
        </w:rPr>
        <w:t>onduation</w:t>
      </w:r>
      <w:proofErr w:type="spellEnd"/>
      <w:r w:rsidR="00252B43" w:rsidRPr="00252B43">
        <w:rPr>
          <w:b/>
          <w:lang w:eastAsia="ko-KR"/>
        </w:rPr>
        <w:t xml:space="preserve">, so it should perform an inefficient </w:t>
      </w:r>
      <w:proofErr w:type="spellStart"/>
      <w:r w:rsidR="00252B43" w:rsidRPr="00252B43">
        <w:rPr>
          <w:b/>
          <w:lang w:eastAsia="ko-KR"/>
        </w:rPr>
        <w:t>behavior</w:t>
      </w:r>
      <w:proofErr w:type="spellEnd"/>
      <w:r w:rsidR="00252B43" w:rsidRPr="00252B43">
        <w:rPr>
          <w:b/>
          <w:lang w:eastAsia="ko-KR"/>
        </w:rPr>
        <w:t xml:space="preserve"> of </w:t>
      </w:r>
      <w:r w:rsidR="003751FF" w:rsidRPr="003751FF">
        <w:rPr>
          <w:b/>
          <w:lang w:eastAsia="ko-KR"/>
        </w:rPr>
        <w:t>receiving</w:t>
      </w:r>
      <w:r w:rsidR="00252B43" w:rsidRPr="003751FF">
        <w:rPr>
          <w:b/>
          <w:lang w:eastAsia="ko-KR"/>
        </w:rPr>
        <w:t xml:space="preserve"> </w:t>
      </w:r>
      <w:r w:rsidR="00252B43" w:rsidRPr="00252B43">
        <w:rPr>
          <w:b/>
          <w:lang w:eastAsia="ko-KR"/>
        </w:rPr>
        <w:t xml:space="preserve">data in the next </w:t>
      </w:r>
      <w:proofErr w:type="spellStart"/>
      <w:r w:rsidR="00252B43" w:rsidRPr="00252B43">
        <w:rPr>
          <w:b/>
          <w:lang w:eastAsia="ko-KR"/>
        </w:rPr>
        <w:t>onduation</w:t>
      </w:r>
      <w:proofErr w:type="spellEnd"/>
      <w:r w:rsidR="00252B43" w:rsidRPr="00252B43">
        <w:rPr>
          <w:b/>
          <w:lang w:eastAsia="ko-KR"/>
        </w:rPr>
        <w:t xml:space="preserve">. If the COT initiating UE considers the shared COT as additional DRX active time, the COT responding UE can transmit data to the COT initiating UE during the extended DRX active time. As such, the UE </w:t>
      </w:r>
      <w:proofErr w:type="spellStart"/>
      <w:r w:rsidR="00252B43" w:rsidRPr="00252B43">
        <w:rPr>
          <w:b/>
          <w:lang w:eastAsia="ko-KR"/>
        </w:rPr>
        <w:t>behavior</w:t>
      </w:r>
      <w:proofErr w:type="spellEnd"/>
      <w:r w:rsidR="00252B43" w:rsidRPr="00252B43">
        <w:rPr>
          <w:b/>
          <w:lang w:eastAsia="ko-KR"/>
        </w:rPr>
        <w:t xml:space="preserve"> of considering the shared COT as DRX active time has advantages in many aspects. Therefore, RAN2 needs to reconsider RAN2's decision (“Not define shared COT as SL DRX active time.”).</w:t>
      </w:r>
    </w:p>
    <w:p w14:paraId="22DAF106" w14:textId="7AA8BC23" w:rsidR="002A6E3A" w:rsidRDefault="002A6E3A" w:rsidP="008432D3">
      <w:pPr>
        <w:jc w:val="both"/>
        <w:rPr>
          <w:b/>
          <w:lang w:eastAsia="ko-KR"/>
        </w:rPr>
      </w:pPr>
      <w:r w:rsidRPr="002A6E3A">
        <w:rPr>
          <w:b/>
          <w:lang w:eastAsia="ko-KR"/>
        </w:rPr>
        <w:t xml:space="preserve">Proposal </w:t>
      </w:r>
      <w:r w:rsidR="003751FF">
        <w:rPr>
          <w:b/>
          <w:lang w:eastAsia="ko-KR"/>
        </w:rPr>
        <w:t>2</w:t>
      </w:r>
      <w:r w:rsidRPr="002A6E3A">
        <w:rPr>
          <w:b/>
          <w:lang w:eastAsia="ko-KR"/>
        </w:rPr>
        <w:t>.</w:t>
      </w:r>
      <w:r>
        <w:rPr>
          <w:b/>
          <w:lang w:eastAsia="ko-KR"/>
        </w:rPr>
        <w:t xml:space="preserve"> </w:t>
      </w:r>
      <w:r w:rsidR="00252B43" w:rsidRPr="00252B43">
        <w:rPr>
          <w:b/>
          <w:lang w:eastAsia="ko-KR"/>
        </w:rPr>
        <w:t>RAN2 should postpone confirming this working assumption (“Not define shared COT as SL DRX active time.”) until RAN1 completes the discussion of the additional IDs.</w:t>
      </w:r>
    </w:p>
    <w:p w14:paraId="59999BCA" w14:textId="458B4F07" w:rsidR="000D6526" w:rsidRPr="000D6526" w:rsidRDefault="000D6526" w:rsidP="008432D3">
      <w:pPr>
        <w:jc w:val="both"/>
        <w:rPr>
          <w:b/>
          <w:lang w:eastAsia="ko-KR"/>
        </w:rPr>
      </w:pPr>
      <w:r>
        <w:rPr>
          <w:b/>
          <w:lang w:eastAsia="ko-KR"/>
        </w:rPr>
        <w:t xml:space="preserve">Proposal </w:t>
      </w:r>
      <w:r w:rsidR="003751FF">
        <w:rPr>
          <w:b/>
          <w:lang w:eastAsia="ko-KR"/>
        </w:rPr>
        <w:t>3</w:t>
      </w:r>
      <w:r>
        <w:rPr>
          <w:b/>
          <w:lang w:eastAsia="ko-KR"/>
        </w:rPr>
        <w:t xml:space="preserve">. </w:t>
      </w:r>
      <w:r w:rsidRPr="000D6526">
        <w:rPr>
          <w:b/>
          <w:lang w:eastAsia="ko-KR"/>
        </w:rPr>
        <w:t xml:space="preserve">UE </w:t>
      </w:r>
      <w:proofErr w:type="spellStart"/>
      <w:r w:rsidRPr="000D6526">
        <w:rPr>
          <w:b/>
          <w:lang w:eastAsia="ko-KR"/>
        </w:rPr>
        <w:t>behavior</w:t>
      </w:r>
      <w:proofErr w:type="spellEnd"/>
      <w:r w:rsidRPr="000D6526">
        <w:rPr>
          <w:b/>
          <w:lang w:eastAsia="ko-KR"/>
        </w:rPr>
        <w:t xml:space="preserve"> of considering the shared COT as active time has advantages in many aspects. Therefore, RAN2 needs to reconsider RAN2's decision</w:t>
      </w:r>
      <w:r>
        <w:rPr>
          <w:b/>
          <w:lang w:eastAsia="ko-KR"/>
        </w:rPr>
        <w:t xml:space="preserve"> (i.e., “</w:t>
      </w:r>
      <w:r w:rsidRPr="002A6E3A">
        <w:rPr>
          <w:b/>
          <w:lang w:eastAsia="ko-KR"/>
        </w:rPr>
        <w:t>Not define shared COT as SL DRX active time.</w:t>
      </w:r>
      <w:r>
        <w:rPr>
          <w:b/>
          <w:lang w:eastAsia="ko-KR"/>
        </w:rPr>
        <w:t>”)</w:t>
      </w:r>
      <w:r w:rsidRPr="000D6526">
        <w:rPr>
          <w:b/>
          <w:lang w:eastAsia="ko-KR"/>
        </w:rPr>
        <w:t>.</w:t>
      </w:r>
    </w:p>
    <w:p w14:paraId="55041181" w14:textId="46F85108" w:rsidR="008432D3" w:rsidRDefault="008432D3" w:rsidP="008432D3">
      <w:pPr>
        <w:rPr>
          <w:lang w:eastAsia="ko-KR"/>
        </w:rPr>
      </w:pPr>
    </w:p>
    <w:p w14:paraId="35BCB8C3" w14:textId="76103C76" w:rsidR="00CB52C4" w:rsidRPr="003A080C" w:rsidRDefault="00CB52C4" w:rsidP="00CB52C4">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w:t>
      </w:r>
      <w:r>
        <w:rPr>
          <w:rFonts w:eastAsia="맑은 고딕"/>
          <w:sz w:val="28"/>
          <w:szCs w:val="28"/>
          <w:lang w:eastAsia="ko-KR"/>
        </w:rPr>
        <w:t>3</w:t>
      </w:r>
      <w:r w:rsidRPr="003A080C">
        <w:rPr>
          <w:rFonts w:eastAsia="맑은 고딕" w:hint="eastAsia"/>
          <w:sz w:val="28"/>
          <w:szCs w:val="28"/>
          <w:lang w:eastAsia="ko-KR"/>
        </w:rPr>
        <w:t xml:space="preserve"> </w:t>
      </w:r>
      <w:r>
        <w:rPr>
          <w:rFonts w:eastAsia="맑은 고딕"/>
          <w:sz w:val="28"/>
          <w:szCs w:val="28"/>
          <w:lang w:eastAsia="ko-KR"/>
        </w:rPr>
        <w:t xml:space="preserve">DTX &amp; LBT failure of PSFCH transmission </w:t>
      </w:r>
    </w:p>
    <w:p w14:paraId="2408E270" w14:textId="77777777" w:rsidR="00CB52C4" w:rsidRDefault="00CB52C4" w:rsidP="00CB52C4">
      <w:pPr>
        <w:rPr>
          <w:lang w:val="en-US" w:eastAsia="ko-KR"/>
        </w:rPr>
      </w:pPr>
      <w:r w:rsidRPr="00D63B1C">
        <w:rPr>
          <w:lang w:val="en-US" w:eastAsia="ko-KR"/>
        </w:rPr>
        <w:t>In SL-U, RX UE may not be able to transmit PSFCH due to LBT failure. However, the TX UE cannot distinguish PSFCH transmission failure due to LBT failure. That is, in SL-U, a problem in which the TX UE frequently increases the DTX count may occur.</w:t>
      </w:r>
    </w:p>
    <w:p w14:paraId="03E3B51D" w14:textId="77777777" w:rsidR="00CB52C4" w:rsidRDefault="00CB52C4" w:rsidP="00CB52C4">
      <w:pPr>
        <w:rPr>
          <w:lang w:eastAsia="ko-KR"/>
        </w:rPr>
      </w:pPr>
      <w:r>
        <w:rPr>
          <w:lang w:eastAsia="ko-KR"/>
        </w:rPr>
        <w:lastRenderedPageBreak/>
        <w:t>For this issue, RAN2 can discuss three options.</w:t>
      </w:r>
    </w:p>
    <w:p w14:paraId="51A7C584" w14:textId="77777777" w:rsidR="00CB52C4" w:rsidRDefault="00CB52C4" w:rsidP="00CB52C4">
      <w:pPr>
        <w:rPr>
          <w:lang w:eastAsia="ko-KR"/>
        </w:rPr>
      </w:pPr>
      <w:r>
        <w:rPr>
          <w:lang w:eastAsia="ko-KR"/>
        </w:rPr>
        <w:t>Option 1. RAN2 consider an enhancement that TX UE can perform LBT to distinguish PSFCH transmission failure due to LBT failure of the RX UE.</w:t>
      </w:r>
    </w:p>
    <w:p w14:paraId="2C514AB2" w14:textId="77777777" w:rsidR="00CB52C4" w:rsidRDefault="00CB52C4" w:rsidP="00CB52C4">
      <w:pPr>
        <w:rPr>
          <w:lang w:eastAsia="ko-KR"/>
        </w:rPr>
      </w:pPr>
      <w:r>
        <w:rPr>
          <w:lang w:eastAsia="ko-KR"/>
        </w:rPr>
        <w:t xml:space="preserve">Option 2. </w:t>
      </w:r>
      <w:r>
        <w:rPr>
          <w:rFonts w:hint="eastAsia"/>
          <w:lang w:eastAsia="ko-KR"/>
        </w:rPr>
        <w:t xml:space="preserve">RAN2 can consider an assistance information of RX UE to distinguish between DTX and </w:t>
      </w:r>
      <w:r>
        <w:rPr>
          <w:lang w:eastAsia="ko-KR"/>
        </w:rPr>
        <w:t xml:space="preserve">LBT failure of PSFCH transmission. </w:t>
      </w:r>
      <w:r w:rsidRPr="00352BB3">
        <w:rPr>
          <w:lang w:eastAsia="ko-KR"/>
        </w:rPr>
        <w:t>That is, the RX UE may inform the TX UE of the number of PSFCH transmission failures due to LBT failure using an RB set in which LBT</w:t>
      </w:r>
      <w:r>
        <w:rPr>
          <w:lang w:eastAsia="ko-KR"/>
        </w:rPr>
        <w:t xml:space="preserve"> failure</w:t>
      </w:r>
      <w:r w:rsidRPr="00352BB3">
        <w:rPr>
          <w:lang w:eastAsia="ko-KR"/>
        </w:rPr>
        <w:t xml:space="preserve"> </w:t>
      </w:r>
      <w:r>
        <w:rPr>
          <w:lang w:eastAsia="ko-KR"/>
        </w:rPr>
        <w:t>did</w:t>
      </w:r>
      <w:r w:rsidRPr="00352BB3">
        <w:rPr>
          <w:lang w:eastAsia="ko-KR"/>
        </w:rPr>
        <w:t xml:space="preserve"> not occur.</w:t>
      </w:r>
    </w:p>
    <w:p w14:paraId="45AB5E2A" w14:textId="77777777" w:rsidR="00CB52C4" w:rsidRDefault="00CB52C4" w:rsidP="00CB52C4">
      <w:pPr>
        <w:rPr>
          <w:lang w:eastAsia="ko-KR"/>
        </w:rPr>
      </w:pPr>
      <w:r>
        <w:rPr>
          <w:lang w:eastAsia="ko-KR"/>
        </w:rPr>
        <w:t>Option 3. RAN2 does not consider an enhancement that TX UE can perform LBT to distinguish PSFCH transmission failure due to LBT failure of the RX UE. In other words, if the TX UE does not receive the PSFCH, the DTX count is increased by 1.</w:t>
      </w:r>
    </w:p>
    <w:p w14:paraId="5A484061" w14:textId="77777777" w:rsidR="00CB52C4" w:rsidRDefault="00CB52C4" w:rsidP="00CB52C4">
      <w:pPr>
        <w:rPr>
          <w:lang w:eastAsia="ko-KR"/>
        </w:rPr>
      </w:pPr>
      <w:r w:rsidRPr="00D63B1C">
        <w:rPr>
          <w:lang w:eastAsia="ko-KR"/>
        </w:rPr>
        <w:t>Option 1 can prevent</w:t>
      </w:r>
      <w:r>
        <w:rPr>
          <w:lang w:eastAsia="ko-KR"/>
        </w:rPr>
        <w:t xml:space="preserve"> a frequent DTX count increasing behaviour</w:t>
      </w:r>
      <w:r w:rsidRPr="00D63B1C">
        <w:rPr>
          <w:lang w:eastAsia="ko-KR"/>
        </w:rPr>
        <w:t xml:space="preserve"> of the TX UE, but it is difficult to </w:t>
      </w:r>
      <w:r>
        <w:rPr>
          <w:lang w:eastAsia="ko-KR"/>
        </w:rPr>
        <w:t>correctly</w:t>
      </w:r>
      <w:r w:rsidRPr="00D63B1C">
        <w:rPr>
          <w:lang w:eastAsia="ko-KR"/>
        </w:rPr>
        <w:t xml:space="preserve"> distinguish PSFCH transmission failure due to LBT failure of the RX UE. For example, the TX UE needs to know the SL-CAPC </w:t>
      </w:r>
      <w:r>
        <w:rPr>
          <w:lang w:eastAsia="ko-KR"/>
        </w:rPr>
        <w:t xml:space="preserve">value </w:t>
      </w:r>
      <w:r w:rsidRPr="00D63B1C">
        <w:rPr>
          <w:lang w:eastAsia="ko-KR"/>
        </w:rPr>
        <w:t>related to the RX UE</w:t>
      </w:r>
      <w:r>
        <w:rPr>
          <w:lang w:eastAsia="ko-KR"/>
        </w:rPr>
        <w:t>’s</w:t>
      </w:r>
      <w:r w:rsidRPr="00D63B1C">
        <w:rPr>
          <w:lang w:eastAsia="ko-KR"/>
        </w:rPr>
        <w:t xml:space="preserve"> PSFCH transmission to perform LBT, but the TX UE cannot know this information.</w:t>
      </w:r>
      <w:r>
        <w:rPr>
          <w:lang w:eastAsia="ko-KR"/>
        </w:rPr>
        <w:t xml:space="preserve"> </w:t>
      </w:r>
    </w:p>
    <w:p w14:paraId="20DAC240" w14:textId="77777777" w:rsidR="00CB52C4" w:rsidRDefault="00CB52C4" w:rsidP="00CB52C4">
      <w:pPr>
        <w:rPr>
          <w:lang w:eastAsia="ko-KR"/>
        </w:rPr>
      </w:pPr>
      <w:r w:rsidRPr="00D63B1C">
        <w:rPr>
          <w:lang w:val="en-US" w:eastAsia="ko-KR"/>
        </w:rPr>
        <w:t xml:space="preserve">In the case of Option </w:t>
      </w:r>
      <w:r>
        <w:rPr>
          <w:lang w:val="en-US" w:eastAsia="ko-KR"/>
        </w:rPr>
        <w:t>3</w:t>
      </w:r>
      <w:r w:rsidRPr="00D63B1C">
        <w:rPr>
          <w:lang w:val="en-US" w:eastAsia="ko-KR"/>
        </w:rPr>
        <w:t>, the TX UE can frequently increase the DTX count. However, the probability of LBT failure can be reduced by sup</w:t>
      </w:r>
      <w:r>
        <w:rPr>
          <w:lang w:val="en-US" w:eastAsia="ko-KR"/>
        </w:rPr>
        <w:t xml:space="preserve">porting multiple PSFCH occasions </w:t>
      </w:r>
      <w:r w:rsidRPr="00D63B1C">
        <w:rPr>
          <w:lang w:val="en-US" w:eastAsia="ko-KR"/>
        </w:rPr>
        <w:t>under consideration in RAN1.</w:t>
      </w:r>
      <w:r>
        <w:rPr>
          <w:lang w:val="en-US" w:eastAsia="ko-KR"/>
        </w:rPr>
        <w:t xml:space="preserve"> Multiple PSFCH opportunities</w:t>
      </w:r>
      <w:r>
        <w:rPr>
          <w:lang w:eastAsia="ko-KR"/>
        </w:rPr>
        <w:t xml:space="preserve"> provide</w:t>
      </w:r>
      <w:r w:rsidRPr="00352BB3">
        <w:rPr>
          <w:lang w:eastAsia="ko-KR"/>
        </w:rPr>
        <w:t xml:space="preserve"> more opportunities for PSFCH transmission, but does not solve the problem of not distinguishing between DTX and LBT failure of the PSFCH.</w:t>
      </w:r>
    </w:p>
    <w:p w14:paraId="035AD224" w14:textId="77777777" w:rsidR="00CB52C4" w:rsidRPr="009E4931" w:rsidRDefault="00CB52C4" w:rsidP="00CB52C4">
      <w:pPr>
        <w:rPr>
          <w:lang w:eastAsia="ko-KR"/>
        </w:rPr>
      </w:pPr>
      <w:r w:rsidRPr="009E4931">
        <w:rPr>
          <w:lang w:eastAsia="ko-KR"/>
        </w:rPr>
        <w:t>RAN2 determined the granularity of LBT indication as RB set. That is, when LBT occurs, the UE can continue transmission by using the resources of another RB set.</w:t>
      </w:r>
      <w:r>
        <w:rPr>
          <w:lang w:eastAsia="ko-KR"/>
        </w:rPr>
        <w:t xml:space="preserve"> T</w:t>
      </w:r>
      <w:r>
        <w:rPr>
          <w:rFonts w:hint="eastAsia"/>
          <w:lang w:eastAsia="ko-KR"/>
        </w:rPr>
        <w:t xml:space="preserve">hat </w:t>
      </w:r>
      <w:r>
        <w:rPr>
          <w:lang w:eastAsia="ko-KR"/>
        </w:rPr>
        <w:t xml:space="preserve">is, </w:t>
      </w:r>
      <w:r w:rsidRPr="00352BB3">
        <w:rPr>
          <w:lang w:eastAsia="ko-KR"/>
        </w:rPr>
        <w:t>the RX UE may inform the TX UE of the number of PSFCH transmission failures due to LBT failure using an RB set in which LBT</w:t>
      </w:r>
      <w:r>
        <w:rPr>
          <w:lang w:eastAsia="ko-KR"/>
        </w:rPr>
        <w:t xml:space="preserve"> failure</w:t>
      </w:r>
      <w:r w:rsidRPr="00352BB3">
        <w:rPr>
          <w:lang w:eastAsia="ko-KR"/>
        </w:rPr>
        <w:t xml:space="preserve"> </w:t>
      </w:r>
      <w:proofErr w:type="spellStart"/>
      <w:r>
        <w:rPr>
          <w:lang w:eastAsia="ko-KR"/>
        </w:rPr>
        <w:t>dit</w:t>
      </w:r>
      <w:proofErr w:type="spellEnd"/>
      <w:r w:rsidRPr="00352BB3">
        <w:rPr>
          <w:lang w:eastAsia="ko-KR"/>
        </w:rPr>
        <w:t xml:space="preserve"> not occur</w:t>
      </w:r>
      <w:r>
        <w:rPr>
          <w:lang w:eastAsia="ko-KR"/>
        </w:rPr>
        <w:t xml:space="preserve"> to help TX UE to distinguish the DTX and LBT failure of PSFCH</w:t>
      </w:r>
      <w:r w:rsidRPr="00352BB3">
        <w:rPr>
          <w:lang w:eastAsia="ko-KR"/>
        </w:rPr>
        <w:t>.</w:t>
      </w:r>
      <w:r>
        <w:rPr>
          <w:lang w:eastAsia="ko-KR"/>
        </w:rPr>
        <w:t xml:space="preserve"> From this point of view, we prefer option 2 to option 1 and option 3.</w:t>
      </w:r>
    </w:p>
    <w:p w14:paraId="4E3C6E18" w14:textId="77777777" w:rsidR="00CB52C4" w:rsidRPr="00D63B1C" w:rsidRDefault="00CB52C4" w:rsidP="00CB52C4">
      <w:pPr>
        <w:rPr>
          <w:lang w:val="en-US" w:eastAsia="ko-KR"/>
        </w:rPr>
      </w:pPr>
      <w:r w:rsidRPr="00D63B1C">
        <w:rPr>
          <w:lang w:val="en-US" w:eastAsia="ko-KR"/>
        </w:rPr>
        <w:t xml:space="preserve">Considering these points, RAN2 </w:t>
      </w:r>
      <w:r>
        <w:rPr>
          <w:lang w:val="en-US" w:eastAsia="ko-KR"/>
        </w:rPr>
        <w:t>can</w:t>
      </w:r>
      <w:r w:rsidRPr="00D63B1C">
        <w:rPr>
          <w:lang w:val="en-US" w:eastAsia="ko-KR"/>
        </w:rPr>
        <w:t xml:space="preserve"> discuss whether</w:t>
      </w:r>
      <w:r>
        <w:rPr>
          <w:lang w:val="en-US" w:eastAsia="ko-KR"/>
        </w:rPr>
        <w:t xml:space="preserve"> or how</w:t>
      </w:r>
      <w:r w:rsidRPr="00D63B1C">
        <w:rPr>
          <w:lang w:val="en-US" w:eastAsia="ko-KR"/>
        </w:rPr>
        <w:t xml:space="preserve"> to support the </w:t>
      </w:r>
      <w:r>
        <w:rPr>
          <w:lang w:val="en-US" w:eastAsia="ko-KR"/>
        </w:rPr>
        <w:t xml:space="preserve">TX UE procedure </w:t>
      </w:r>
      <w:r w:rsidRPr="00D63B1C">
        <w:rPr>
          <w:lang w:val="en-US" w:eastAsia="ko-KR"/>
        </w:rPr>
        <w:t>to distinguish PSFCH transmission failure due to the LBT failure of the RX UE.</w:t>
      </w:r>
    </w:p>
    <w:p w14:paraId="7F585F57" w14:textId="7A3DB301" w:rsidR="00CB52C4" w:rsidRPr="009A4AED" w:rsidRDefault="00CB52C4" w:rsidP="00CB52C4">
      <w:pPr>
        <w:rPr>
          <w:b/>
          <w:lang w:eastAsia="ko-KR"/>
        </w:rPr>
      </w:pPr>
      <w:r>
        <w:rPr>
          <w:rFonts w:hint="eastAsia"/>
          <w:b/>
          <w:lang w:eastAsia="ko-KR"/>
        </w:rPr>
        <w:t>Observation</w:t>
      </w:r>
      <w:r>
        <w:rPr>
          <w:b/>
          <w:lang w:eastAsia="ko-KR"/>
        </w:rPr>
        <w:t xml:space="preserve"> </w:t>
      </w:r>
      <w:r>
        <w:rPr>
          <w:b/>
          <w:lang w:eastAsia="ko-KR"/>
        </w:rPr>
        <w:t>3.</w:t>
      </w:r>
      <w:r w:rsidRPr="009A4AED">
        <w:rPr>
          <w:b/>
          <w:lang w:eastAsia="ko-KR"/>
        </w:rPr>
        <w:t xml:space="preserve"> RAN2 consider an enhancement that TX UE can perform LBT to distinguish PSFCH transmission failure due to LBT failure of the RX UE.</w:t>
      </w:r>
    </w:p>
    <w:p w14:paraId="7C4E7786" w14:textId="09AF60CB" w:rsidR="00CB52C4" w:rsidRPr="009A4AED" w:rsidRDefault="00CB52C4" w:rsidP="00CB52C4">
      <w:pPr>
        <w:rPr>
          <w:b/>
          <w:lang w:eastAsia="ko-KR"/>
        </w:rPr>
      </w:pPr>
      <w:r>
        <w:rPr>
          <w:b/>
          <w:lang w:eastAsia="ko-KR"/>
        </w:rPr>
        <w:t>Observation</w:t>
      </w:r>
      <w:r w:rsidRPr="009A4AED">
        <w:rPr>
          <w:b/>
          <w:lang w:eastAsia="ko-KR"/>
        </w:rPr>
        <w:t xml:space="preserve"> </w:t>
      </w:r>
      <w:r>
        <w:rPr>
          <w:b/>
          <w:lang w:eastAsia="ko-KR"/>
        </w:rPr>
        <w:t>4</w:t>
      </w:r>
      <w:r w:rsidRPr="009A4AED">
        <w:rPr>
          <w:b/>
          <w:lang w:eastAsia="ko-KR"/>
        </w:rPr>
        <w:t xml:space="preserve">. </w:t>
      </w:r>
      <w:r w:rsidRPr="009A4AED">
        <w:rPr>
          <w:rFonts w:hint="eastAsia"/>
          <w:b/>
          <w:lang w:eastAsia="ko-KR"/>
        </w:rPr>
        <w:t xml:space="preserve">RAN2 can consider an assistance information of RX UE to distinguish between DTX and </w:t>
      </w:r>
      <w:r w:rsidRPr="009A4AED">
        <w:rPr>
          <w:b/>
          <w:lang w:eastAsia="ko-KR"/>
        </w:rPr>
        <w:t>LBT failure of PSFCH transmission. That is, the RX UE may inform the TX UE of the number of PSFCH transmission failures due to LBT failure using an RB set in which LBT failure did not occur.</w:t>
      </w:r>
      <w:r>
        <w:rPr>
          <w:b/>
          <w:lang w:eastAsia="ko-KR"/>
        </w:rPr>
        <w:t xml:space="preserve"> </w:t>
      </w:r>
      <w:r w:rsidRPr="009A4AED">
        <w:rPr>
          <w:b/>
          <w:lang w:eastAsia="ko-KR"/>
        </w:rPr>
        <w:t>RAN2 determined the granularity of LBT indication as RB set. That is, when LBT occurs, the UE can continue transmission by using the resources of another RB set. T</w:t>
      </w:r>
      <w:r w:rsidRPr="009A4AED">
        <w:rPr>
          <w:rFonts w:hint="eastAsia"/>
          <w:b/>
          <w:lang w:eastAsia="ko-KR"/>
        </w:rPr>
        <w:t xml:space="preserve">hat </w:t>
      </w:r>
      <w:r w:rsidRPr="009A4AED">
        <w:rPr>
          <w:b/>
          <w:lang w:eastAsia="ko-KR"/>
        </w:rPr>
        <w:t xml:space="preserve">is, the RX UE may inform the TX UE of the number of PSFCH transmission failures due to LBT failure using an RB set in which LBT failure </w:t>
      </w:r>
      <w:proofErr w:type="spellStart"/>
      <w:r w:rsidRPr="009A4AED">
        <w:rPr>
          <w:b/>
          <w:lang w:eastAsia="ko-KR"/>
        </w:rPr>
        <w:t>dit</w:t>
      </w:r>
      <w:proofErr w:type="spellEnd"/>
      <w:r w:rsidRPr="009A4AED">
        <w:rPr>
          <w:b/>
          <w:lang w:eastAsia="ko-KR"/>
        </w:rPr>
        <w:t xml:space="preserve"> not occur to help TX UE to distinguish the DTX and LBT failure of PSFCH.</w:t>
      </w:r>
    </w:p>
    <w:p w14:paraId="694C57AC" w14:textId="65739701" w:rsidR="00CB52C4" w:rsidRPr="00FD4036" w:rsidRDefault="00CB52C4" w:rsidP="00CB52C4">
      <w:pPr>
        <w:rPr>
          <w:b/>
          <w:lang w:eastAsia="ko-KR"/>
        </w:rPr>
      </w:pPr>
      <w:r>
        <w:rPr>
          <w:b/>
          <w:lang w:eastAsia="ko-KR"/>
        </w:rPr>
        <w:t>Observation</w:t>
      </w:r>
      <w:r w:rsidRPr="009A4AED">
        <w:rPr>
          <w:b/>
          <w:lang w:eastAsia="ko-KR"/>
        </w:rPr>
        <w:t xml:space="preserve"> </w:t>
      </w:r>
      <w:r>
        <w:rPr>
          <w:b/>
          <w:lang w:eastAsia="ko-KR"/>
        </w:rPr>
        <w:t>5</w:t>
      </w:r>
      <w:r w:rsidRPr="009A4AED">
        <w:rPr>
          <w:b/>
          <w:lang w:eastAsia="ko-KR"/>
        </w:rPr>
        <w:t>. RAN2 does not consider an enhancement that TX UE can perform LBT to distinguish PSFCH transmission failure due to LBT failure of the RX UE. In other words, if the TX UE does not receive the PSFCH, the DTX count is increased by 1.</w:t>
      </w:r>
      <w:r>
        <w:rPr>
          <w:b/>
          <w:lang w:eastAsia="ko-KR"/>
        </w:rPr>
        <w:t xml:space="preserve"> </w:t>
      </w:r>
      <w:r w:rsidRPr="009A4AED">
        <w:rPr>
          <w:b/>
          <w:lang w:eastAsia="ko-KR"/>
        </w:rPr>
        <w:t>In the case of this option, the TX UE can frequently increase the DTX count. However, the probability of LBT failure can be reduced by supporting multiple PSFCH occasions under consideration in RAN1. Multiple PSFCH opportunities provide more opportunities for PSFCH transmission, but does not solve the problem of not distinguishing between DTX and LBT failure of the PSFCH.</w:t>
      </w:r>
    </w:p>
    <w:p w14:paraId="3F497686" w14:textId="35A7EBC9" w:rsidR="003751FF" w:rsidRDefault="00CB52C4" w:rsidP="00CB52C4">
      <w:pPr>
        <w:rPr>
          <w:b/>
          <w:lang w:eastAsia="ko-KR"/>
        </w:rPr>
      </w:pPr>
      <w:r>
        <w:rPr>
          <w:rFonts w:hint="eastAsia"/>
          <w:b/>
          <w:lang w:eastAsia="ko-KR"/>
        </w:rPr>
        <w:t xml:space="preserve">Proposal </w:t>
      </w:r>
      <w:r>
        <w:rPr>
          <w:b/>
          <w:lang w:eastAsia="ko-KR"/>
        </w:rPr>
        <w:t>4</w:t>
      </w:r>
      <w:r w:rsidRPr="0006508A">
        <w:rPr>
          <w:b/>
          <w:lang w:eastAsia="ko-KR"/>
        </w:rPr>
        <w:t>.</w:t>
      </w:r>
      <w:r w:rsidRPr="006D67A4">
        <w:rPr>
          <w:b/>
          <w:lang w:eastAsia="ko-KR"/>
        </w:rPr>
        <w:t xml:space="preserve"> RAN2 can discuss whether to support the TX UE procedure to distinguish PSFCH transmission failure due to the LBT failure of the RX UE.</w:t>
      </w:r>
    </w:p>
    <w:p w14:paraId="1056DF0A" w14:textId="220E409F" w:rsidR="00CB52C4" w:rsidRPr="00CB52C4" w:rsidRDefault="00CB52C4" w:rsidP="00CB52C4">
      <w:pPr>
        <w:rPr>
          <w:b/>
          <w:lang w:eastAsia="ko-KR"/>
        </w:rPr>
      </w:pPr>
      <w:r w:rsidRPr="00CB52C4">
        <w:rPr>
          <w:b/>
          <w:lang w:eastAsia="ko-KR"/>
        </w:rPr>
        <w:t xml:space="preserve">- </w:t>
      </w:r>
      <w:r w:rsidRPr="00CB52C4">
        <w:rPr>
          <w:b/>
          <w:lang w:eastAsia="ko-KR"/>
        </w:rPr>
        <w:t>Option 1. RAN2 consider an enhancement that TX UE can perform LBT to distinguish PSFCH transmission failure due to LBT failure of the RX UE.</w:t>
      </w:r>
    </w:p>
    <w:p w14:paraId="6FB74D7C" w14:textId="101FB4BC" w:rsidR="00CB52C4" w:rsidRPr="00CB52C4" w:rsidRDefault="00CB52C4" w:rsidP="00CB52C4">
      <w:pPr>
        <w:rPr>
          <w:b/>
          <w:lang w:eastAsia="ko-KR"/>
        </w:rPr>
      </w:pPr>
      <w:r w:rsidRPr="00CB52C4">
        <w:rPr>
          <w:b/>
          <w:lang w:eastAsia="ko-KR"/>
        </w:rPr>
        <w:t xml:space="preserve">- </w:t>
      </w:r>
      <w:r w:rsidRPr="00CB52C4">
        <w:rPr>
          <w:b/>
          <w:lang w:eastAsia="ko-KR"/>
        </w:rPr>
        <w:t xml:space="preserve">Option 2. </w:t>
      </w:r>
      <w:r w:rsidRPr="00CB52C4">
        <w:rPr>
          <w:rFonts w:hint="eastAsia"/>
          <w:b/>
          <w:lang w:eastAsia="ko-KR"/>
        </w:rPr>
        <w:t xml:space="preserve">RAN2 can consider an assistance information of RX UE to distinguish between DTX and </w:t>
      </w:r>
      <w:r w:rsidRPr="00CB52C4">
        <w:rPr>
          <w:b/>
          <w:lang w:eastAsia="ko-KR"/>
        </w:rPr>
        <w:t>LBT failure of PSFCH transmission. That is, the RX UE may inform the TX UE of the number of PSFCH transmission failures due to LBT failure using an RB set in which LBT failure did not occur.</w:t>
      </w:r>
    </w:p>
    <w:p w14:paraId="6624797E" w14:textId="5DB97A80" w:rsidR="00CB52C4" w:rsidRDefault="00CB52C4" w:rsidP="00CB52C4">
      <w:pPr>
        <w:rPr>
          <w:lang w:eastAsia="ko-KR"/>
        </w:rPr>
      </w:pPr>
      <w:r w:rsidRPr="00CB52C4">
        <w:rPr>
          <w:b/>
          <w:lang w:eastAsia="ko-KR"/>
        </w:rPr>
        <w:t xml:space="preserve">- </w:t>
      </w:r>
      <w:r w:rsidRPr="00CB52C4">
        <w:rPr>
          <w:b/>
          <w:lang w:eastAsia="ko-KR"/>
        </w:rPr>
        <w:t>Option 3. RAN2 does not consider an enhancement that TX UE can perform LBT to distinguish PSFCH transmission failure due to LBT failure of the RX UE. In other words, if the TX UE does not receive the PSFCH, the DTX count is increased by 1.</w:t>
      </w:r>
    </w:p>
    <w:p w14:paraId="4E6F1672" w14:textId="6AB67B60" w:rsidR="000B3F73" w:rsidRPr="00D54B49" w:rsidRDefault="000B3F73" w:rsidP="000B3F73">
      <w:pPr>
        <w:rPr>
          <w:b/>
          <w:lang w:eastAsia="ko-KR"/>
        </w:rPr>
      </w:pPr>
    </w:p>
    <w:p w14:paraId="2BCDE148" w14:textId="54FD1DB5" w:rsidR="007C2061" w:rsidRPr="003A080C" w:rsidRDefault="007C2061" w:rsidP="00376165">
      <w:pPr>
        <w:pStyle w:val="1"/>
        <w:pBdr>
          <w:top w:val="single" w:sz="12" w:space="2" w:color="auto"/>
        </w:pBdr>
        <w:ind w:left="0" w:firstLine="0"/>
        <w:rPr>
          <w:rFonts w:cs="Arial"/>
          <w:lang w:val="en-US" w:eastAsia="ko-KR"/>
        </w:rPr>
      </w:pPr>
      <w:r w:rsidRPr="003A080C">
        <w:rPr>
          <w:rFonts w:cs="Arial"/>
          <w:lang w:val="en-US" w:eastAsia="ko-KR"/>
        </w:rPr>
        <w:lastRenderedPageBreak/>
        <w:t>3.</w:t>
      </w:r>
      <w:r w:rsidRPr="003A080C">
        <w:rPr>
          <w:rFonts w:cs="Arial"/>
          <w:lang w:val="en-US" w:eastAsia="ko-KR"/>
        </w:rPr>
        <w:tab/>
        <w:t>Conclusion</w:t>
      </w:r>
    </w:p>
    <w:p w14:paraId="58851DAE" w14:textId="7868E8B0" w:rsidR="001370B7" w:rsidRPr="003A080C" w:rsidRDefault="001370B7" w:rsidP="001370B7">
      <w:pPr>
        <w:jc w:val="both"/>
        <w:rPr>
          <w:lang w:eastAsia="ko-KR"/>
        </w:rPr>
      </w:pPr>
      <w:r w:rsidRPr="003A080C">
        <w:rPr>
          <w:lang w:eastAsia="ko-KR"/>
        </w:rPr>
        <w:t xml:space="preserve">This contribution </w:t>
      </w:r>
      <w:r w:rsidR="00F51382">
        <w:rPr>
          <w:lang w:eastAsia="ko-KR"/>
        </w:rPr>
        <w:t>presented</w:t>
      </w:r>
      <w:r w:rsidRPr="003A080C">
        <w:rPr>
          <w:lang w:eastAsia="ko-KR"/>
        </w:rPr>
        <w:t xml:space="preserve"> </w:t>
      </w:r>
      <w:r w:rsidR="008432D3">
        <w:rPr>
          <w:lang w:eastAsia="ko-KR"/>
        </w:rPr>
        <w:t>remaining</w:t>
      </w:r>
      <w:r w:rsidR="00F51382">
        <w:rPr>
          <w:lang w:eastAsia="ko-KR"/>
        </w:rPr>
        <w:t xml:space="preserve"> </w:t>
      </w:r>
      <w:r w:rsidR="008432D3">
        <w:rPr>
          <w:lang w:eastAsia="ko-KR"/>
        </w:rPr>
        <w:t>issue</w:t>
      </w:r>
      <w:r w:rsidR="00F51382">
        <w:rPr>
          <w:lang w:eastAsia="ko-KR"/>
        </w:rPr>
        <w:t>s</w:t>
      </w:r>
      <w:r w:rsidRPr="003A080C">
        <w:rPr>
          <w:lang w:eastAsia="ko-KR"/>
        </w:rPr>
        <w:t xml:space="preserve"> </w:t>
      </w:r>
      <w:r w:rsidR="00F51382">
        <w:rPr>
          <w:lang w:eastAsia="ko-KR"/>
        </w:rPr>
        <w:t>on</w:t>
      </w:r>
      <w:r w:rsidRPr="003A080C">
        <w:rPr>
          <w:lang w:eastAsia="ko-KR"/>
        </w:rPr>
        <w:t xml:space="preserve"> </w:t>
      </w:r>
      <w:r w:rsidR="00237E54">
        <w:rPr>
          <w:lang w:eastAsia="ko-KR"/>
        </w:rPr>
        <w:t>SL-U</w:t>
      </w:r>
      <w:r w:rsidRPr="003A080C">
        <w:rPr>
          <w:lang w:eastAsia="ko-KR"/>
        </w:rPr>
        <w:t>, which can be summarized as follows</w:t>
      </w:r>
      <w:r w:rsidR="008814EA">
        <w:rPr>
          <w:lang w:eastAsia="ko-KR"/>
        </w:rPr>
        <w:t>:</w:t>
      </w:r>
    </w:p>
    <w:p w14:paraId="696EAC39" w14:textId="77777777" w:rsidR="00D122CC" w:rsidRPr="003751FF" w:rsidRDefault="00D122CC" w:rsidP="00D122CC">
      <w:pPr>
        <w:jc w:val="both"/>
        <w:rPr>
          <w:rFonts w:hint="eastAsia"/>
          <w:b/>
          <w:bCs/>
          <w:lang w:eastAsia="ko-KR"/>
        </w:rPr>
      </w:pPr>
      <w:r w:rsidRPr="003751FF">
        <w:rPr>
          <w:rFonts w:hint="eastAsia"/>
          <w:b/>
          <w:bCs/>
        </w:rPr>
        <w:t xml:space="preserve">Proposal 1. </w:t>
      </w:r>
      <w:r>
        <w:rPr>
          <w:b/>
          <w:bCs/>
        </w:rPr>
        <w:t xml:space="preserve">RAN2 confirms the following working assumptions regarding </w:t>
      </w:r>
      <w:proofErr w:type="spellStart"/>
      <w:r w:rsidRPr="003751FF">
        <w:rPr>
          <w:b/>
          <w:bCs/>
          <w:i/>
        </w:rPr>
        <w:t>sl</w:t>
      </w:r>
      <w:proofErr w:type="spellEnd"/>
      <w:r w:rsidRPr="003751FF">
        <w:rPr>
          <w:b/>
          <w:bCs/>
          <w:i/>
        </w:rPr>
        <w:t>-</w:t>
      </w:r>
      <w:proofErr w:type="spellStart"/>
      <w:r w:rsidRPr="003751FF">
        <w:rPr>
          <w:b/>
          <w:bCs/>
          <w:i/>
        </w:rPr>
        <w:t>drx</w:t>
      </w:r>
      <w:proofErr w:type="spellEnd"/>
      <w:r w:rsidRPr="003751FF">
        <w:rPr>
          <w:b/>
          <w:bCs/>
          <w:i/>
        </w:rPr>
        <w:t>-HARQ-RTT-Timer</w:t>
      </w:r>
      <w:r>
        <w:rPr>
          <w:rFonts w:hint="eastAsia"/>
          <w:b/>
          <w:bCs/>
          <w:lang w:eastAsia="ko-KR"/>
        </w:rPr>
        <w:t>:</w:t>
      </w:r>
    </w:p>
    <w:p w14:paraId="55D1EE2F" w14:textId="77777777" w:rsidR="00D122CC" w:rsidRPr="003751FF" w:rsidRDefault="00D122CC" w:rsidP="00D122CC">
      <w:pPr>
        <w:spacing w:after="0"/>
        <w:rPr>
          <w:rFonts w:eastAsiaTheme="minorEastAsia"/>
          <w:b/>
          <w:lang w:eastAsia="ko-KR"/>
        </w:rPr>
      </w:pPr>
      <w:r w:rsidRPr="003751FF">
        <w:rPr>
          <w:rFonts w:eastAsiaTheme="minorEastAsia"/>
          <w:b/>
          <w:lang w:eastAsia="ko-KR"/>
        </w:rPr>
        <w:t xml:space="preserve">- If multiple PSFCH occasion per PSCCH/PSSCH is supported in RAN1, if HARQ A/N is successfully transmitted in one PSFCH occasion, Rx UE starts the </w:t>
      </w:r>
      <w:proofErr w:type="spellStart"/>
      <w:r w:rsidRPr="003751FF">
        <w:rPr>
          <w:rFonts w:eastAsiaTheme="minorEastAsia"/>
          <w:b/>
          <w:i/>
          <w:lang w:eastAsia="ko-KR"/>
        </w:rPr>
        <w:t>sl</w:t>
      </w:r>
      <w:proofErr w:type="spellEnd"/>
      <w:r w:rsidRPr="003751FF">
        <w:rPr>
          <w:rFonts w:eastAsiaTheme="minorEastAsia"/>
          <w:b/>
          <w:i/>
          <w:lang w:eastAsia="ko-KR"/>
        </w:rPr>
        <w:t>-</w:t>
      </w:r>
      <w:proofErr w:type="spellStart"/>
      <w:r w:rsidRPr="003751FF">
        <w:rPr>
          <w:rFonts w:eastAsiaTheme="minorEastAsia"/>
          <w:b/>
          <w:i/>
          <w:lang w:eastAsia="ko-KR"/>
        </w:rPr>
        <w:t>drx</w:t>
      </w:r>
      <w:proofErr w:type="spellEnd"/>
      <w:r w:rsidRPr="003751FF">
        <w:rPr>
          <w:rFonts w:eastAsiaTheme="minorEastAsia"/>
          <w:b/>
          <w:i/>
          <w:lang w:eastAsia="ko-KR"/>
        </w:rPr>
        <w:t>-HARQ-RTT-Timer</w:t>
      </w:r>
      <w:r w:rsidRPr="003751FF">
        <w:rPr>
          <w:rFonts w:eastAsiaTheme="minorEastAsia"/>
          <w:b/>
          <w:lang w:eastAsia="ko-KR"/>
        </w:rPr>
        <w:t xml:space="preserve"> for the corresponding </w:t>
      </w:r>
      <w:proofErr w:type="spellStart"/>
      <w:r w:rsidRPr="003751FF">
        <w:rPr>
          <w:rFonts w:eastAsiaTheme="minorEastAsia"/>
          <w:b/>
          <w:lang w:eastAsia="ko-KR"/>
        </w:rPr>
        <w:t>Sidelink</w:t>
      </w:r>
      <w:proofErr w:type="spellEnd"/>
      <w:r w:rsidRPr="003751FF">
        <w:rPr>
          <w:rFonts w:eastAsiaTheme="minorEastAsia"/>
          <w:b/>
          <w:lang w:eastAsia="ko-KR"/>
        </w:rPr>
        <w:t xml:space="preserve"> process in the first slot after the end of the corresponding PSFCH transmission carrying the SL HARQ feedback.</w:t>
      </w:r>
    </w:p>
    <w:p w14:paraId="661123F6" w14:textId="71AB54FE" w:rsidR="00AE09F3" w:rsidRDefault="00D122CC" w:rsidP="00D122CC">
      <w:pPr>
        <w:rPr>
          <w:b/>
          <w:lang w:eastAsia="ko-KR"/>
        </w:rPr>
      </w:pPr>
      <w:r w:rsidRPr="003751FF">
        <w:rPr>
          <w:rFonts w:eastAsiaTheme="minorEastAsia"/>
          <w:b/>
          <w:lang w:eastAsia="ko-KR"/>
        </w:rPr>
        <w:t xml:space="preserve">- If multiple PSFCH occasion per PSCCH/PSSCH is supported in RAN1, if LBT failure happens in all PSFCH occasions, Rx UE starts the </w:t>
      </w:r>
      <w:proofErr w:type="spellStart"/>
      <w:r w:rsidRPr="003751FF">
        <w:rPr>
          <w:rFonts w:eastAsiaTheme="minorEastAsia"/>
          <w:b/>
          <w:i/>
          <w:lang w:eastAsia="ko-KR"/>
        </w:rPr>
        <w:t>sl</w:t>
      </w:r>
      <w:proofErr w:type="spellEnd"/>
      <w:r w:rsidRPr="003751FF">
        <w:rPr>
          <w:rFonts w:eastAsiaTheme="minorEastAsia"/>
          <w:b/>
          <w:i/>
          <w:lang w:eastAsia="ko-KR"/>
        </w:rPr>
        <w:t>-</w:t>
      </w:r>
      <w:proofErr w:type="spellStart"/>
      <w:r w:rsidRPr="003751FF">
        <w:rPr>
          <w:rFonts w:eastAsiaTheme="minorEastAsia"/>
          <w:b/>
          <w:i/>
          <w:lang w:eastAsia="ko-KR"/>
        </w:rPr>
        <w:t>drx</w:t>
      </w:r>
      <w:proofErr w:type="spellEnd"/>
      <w:r w:rsidRPr="003751FF">
        <w:rPr>
          <w:rFonts w:eastAsiaTheme="minorEastAsia"/>
          <w:b/>
          <w:i/>
          <w:lang w:eastAsia="ko-KR"/>
        </w:rPr>
        <w:t>-HARQ-RTT-Timer</w:t>
      </w:r>
      <w:r w:rsidRPr="003751FF">
        <w:rPr>
          <w:rFonts w:eastAsiaTheme="minorEastAsia"/>
          <w:b/>
          <w:lang w:eastAsia="ko-KR"/>
        </w:rPr>
        <w:t xml:space="preserve"> for the corresponding </w:t>
      </w:r>
      <w:proofErr w:type="spellStart"/>
      <w:r w:rsidRPr="003751FF">
        <w:rPr>
          <w:rFonts w:eastAsiaTheme="minorEastAsia"/>
          <w:b/>
          <w:lang w:eastAsia="ko-KR"/>
        </w:rPr>
        <w:t>Sidelink</w:t>
      </w:r>
      <w:proofErr w:type="spellEnd"/>
      <w:r w:rsidRPr="003751FF">
        <w:rPr>
          <w:rFonts w:eastAsiaTheme="minorEastAsia"/>
          <w:b/>
          <w:lang w:eastAsia="ko-KR"/>
        </w:rPr>
        <w:t xml:space="preserve"> process in the first slot after the end of the last PSFCH occasion for the SL HARQ feedback.</w:t>
      </w:r>
    </w:p>
    <w:p w14:paraId="0ADE2CF0" w14:textId="77777777" w:rsidR="00D122CC" w:rsidRDefault="00D122CC" w:rsidP="00D122CC">
      <w:pPr>
        <w:jc w:val="both"/>
        <w:rPr>
          <w:b/>
          <w:lang w:eastAsia="ko-KR"/>
        </w:rPr>
      </w:pPr>
      <w:r w:rsidRPr="002A6E3A">
        <w:rPr>
          <w:rFonts w:hint="eastAsia"/>
          <w:b/>
          <w:lang w:eastAsia="ko-KR"/>
        </w:rPr>
        <w:t>O</w:t>
      </w:r>
      <w:r w:rsidRPr="002A6E3A">
        <w:rPr>
          <w:b/>
          <w:lang w:eastAsia="ko-KR"/>
        </w:rPr>
        <w:t xml:space="preserve">bservation 1. At the RAN1#112 meeting, RAN1 agreed to support additional IDs to identify UE that can use shared COT. UEs identified with an additional ID included in the shared COT can use the shared COT. </w:t>
      </w:r>
      <w:r w:rsidRPr="00252B43">
        <w:rPr>
          <w:b/>
          <w:lang w:eastAsia="ko-KR"/>
        </w:rPr>
        <w:t>It is advantageous to consider shared COT as DRX active time so that the UE identified with the additional ID can perform data transmission at the active time of the COT initiating UE. For example, the additional UE ID may indicate a UE having data to be transmitted to the COT initiating UE. So, it is desirable for the COT initiating UE to consider the shared COT to the active time in order to monitor data to be transmitted by the UE indicated by the additional ID. For another example, since the additional UE ID may be a UE that does not have unicast session with the COT initiating UE, UE indicated by the additional UE may not know the DRX active time of the COT initiating UE. If the shared COT is considered as DRX active time, the UE identified by the additional ID can determine the shared COT as the DRX active time of the COT initiating UE and transmit data at the active time of the COT initiating UE.</w:t>
      </w:r>
      <w:r>
        <w:rPr>
          <w:lang w:eastAsia="ko-KR"/>
        </w:rPr>
        <w:t xml:space="preserve"> </w:t>
      </w:r>
    </w:p>
    <w:p w14:paraId="086EBC3F" w14:textId="77777777" w:rsidR="00D122CC" w:rsidRPr="002A6E3A" w:rsidRDefault="00D122CC" w:rsidP="00D122CC">
      <w:pPr>
        <w:jc w:val="both"/>
        <w:rPr>
          <w:b/>
          <w:lang w:eastAsia="ko-KR"/>
        </w:rPr>
      </w:pPr>
      <w:r>
        <w:rPr>
          <w:b/>
          <w:lang w:eastAsia="ko-KR"/>
        </w:rPr>
        <w:t>Observation 2. I</w:t>
      </w:r>
      <w:r w:rsidRPr="00252B43">
        <w:rPr>
          <w:b/>
          <w:lang w:eastAsia="ko-KR"/>
        </w:rPr>
        <w:t xml:space="preserve">f there is no inactivity timer and retransmission timer running between the COT responding UE and the COT initiating UE, the two UEs </w:t>
      </w:r>
      <w:r w:rsidRPr="00252B43">
        <w:rPr>
          <w:rFonts w:hint="eastAsia"/>
          <w:b/>
          <w:lang w:eastAsia="ko-KR"/>
        </w:rPr>
        <w:t xml:space="preserve">should </w:t>
      </w:r>
      <w:r w:rsidRPr="00252B43">
        <w:rPr>
          <w:b/>
          <w:lang w:eastAsia="ko-KR"/>
        </w:rPr>
        <w:t xml:space="preserve">rely only on the </w:t>
      </w:r>
      <w:proofErr w:type="spellStart"/>
      <w:r w:rsidRPr="00252B43">
        <w:rPr>
          <w:b/>
          <w:lang w:eastAsia="ko-KR"/>
        </w:rPr>
        <w:t>onduration</w:t>
      </w:r>
      <w:proofErr w:type="spellEnd"/>
      <w:r w:rsidRPr="00252B43">
        <w:rPr>
          <w:b/>
          <w:lang w:eastAsia="ko-KR"/>
        </w:rPr>
        <w:t xml:space="preserve"> timer for DRX active time.  For example, in this case, the COT Responding UE can extend its own DRX active time by starting an inactivity timer when receiving the shared COT in the </w:t>
      </w:r>
      <w:proofErr w:type="spellStart"/>
      <w:r w:rsidRPr="00252B43">
        <w:rPr>
          <w:b/>
          <w:lang w:eastAsia="ko-KR"/>
        </w:rPr>
        <w:t>onduration</w:t>
      </w:r>
      <w:proofErr w:type="spellEnd"/>
      <w:r w:rsidRPr="00252B43">
        <w:rPr>
          <w:b/>
          <w:lang w:eastAsia="ko-KR"/>
        </w:rPr>
        <w:t xml:space="preserve">. However, if the COT initiating UE does not consider shared COT as DRX active time, it can only use </w:t>
      </w:r>
      <w:proofErr w:type="spellStart"/>
      <w:r w:rsidRPr="00252B43">
        <w:rPr>
          <w:b/>
          <w:lang w:eastAsia="ko-KR"/>
        </w:rPr>
        <w:t>onduation</w:t>
      </w:r>
      <w:proofErr w:type="spellEnd"/>
      <w:r w:rsidRPr="00252B43">
        <w:rPr>
          <w:b/>
          <w:lang w:eastAsia="ko-KR"/>
        </w:rPr>
        <w:t xml:space="preserve"> as the DRX active time. That is, even if the COT Responding UE has data to send in the extended DRX active time, the COT Initiating UE is dependent only on the </w:t>
      </w:r>
      <w:proofErr w:type="spellStart"/>
      <w:r w:rsidRPr="00252B43">
        <w:rPr>
          <w:b/>
          <w:lang w:eastAsia="ko-KR"/>
        </w:rPr>
        <w:t>onduation</w:t>
      </w:r>
      <w:proofErr w:type="spellEnd"/>
      <w:r w:rsidRPr="00252B43">
        <w:rPr>
          <w:b/>
          <w:lang w:eastAsia="ko-KR"/>
        </w:rPr>
        <w:t xml:space="preserve">, so it should perform an inefficient </w:t>
      </w:r>
      <w:proofErr w:type="spellStart"/>
      <w:r w:rsidRPr="00252B43">
        <w:rPr>
          <w:b/>
          <w:lang w:eastAsia="ko-KR"/>
        </w:rPr>
        <w:t>behavior</w:t>
      </w:r>
      <w:proofErr w:type="spellEnd"/>
      <w:r w:rsidRPr="00252B43">
        <w:rPr>
          <w:b/>
          <w:lang w:eastAsia="ko-KR"/>
        </w:rPr>
        <w:t xml:space="preserve"> of </w:t>
      </w:r>
      <w:r w:rsidRPr="003751FF">
        <w:rPr>
          <w:b/>
          <w:lang w:eastAsia="ko-KR"/>
        </w:rPr>
        <w:t xml:space="preserve">receiving </w:t>
      </w:r>
      <w:r w:rsidRPr="00252B43">
        <w:rPr>
          <w:b/>
          <w:lang w:eastAsia="ko-KR"/>
        </w:rPr>
        <w:t xml:space="preserve">data in the next </w:t>
      </w:r>
      <w:proofErr w:type="spellStart"/>
      <w:r w:rsidRPr="00252B43">
        <w:rPr>
          <w:b/>
          <w:lang w:eastAsia="ko-KR"/>
        </w:rPr>
        <w:t>onduation</w:t>
      </w:r>
      <w:proofErr w:type="spellEnd"/>
      <w:r w:rsidRPr="00252B43">
        <w:rPr>
          <w:b/>
          <w:lang w:eastAsia="ko-KR"/>
        </w:rPr>
        <w:t xml:space="preserve">. If the COT initiating UE considers the shared COT as additional DRX active time, the COT responding UE can transmit data to the COT initiating UE during the extended DRX active time. As such, the UE </w:t>
      </w:r>
      <w:proofErr w:type="spellStart"/>
      <w:r w:rsidRPr="00252B43">
        <w:rPr>
          <w:b/>
          <w:lang w:eastAsia="ko-KR"/>
        </w:rPr>
        <w:t>behavior</w:t>
      </w:r>
      <w:proofErr w:type="spellEnd"/>
      <w:r w:rsidRPr="00252B43">
        <w:rPr>
          <w:b/>
          <w:lang w:eastAsia="ko-KR"/>
        </w:rPr>
        <w:t xml:space="preserve"> of considering the shared COT as DRX active time has advantages in many aspects. Therefore, RAN2 needs to reconsider RAN2's decision (“Not define shared COT as SL DRX active time.”).</w:t>
      </w:r>
    </w:p>
    <w:p w14:paraId="1B387430" w14:textId="77777777" w:rsidR="00D122CC" w:rsidRDefault="00D122CC" w:rsidP="00D122CC">
      <w:pPr>
        <w:jc w:val="both"/>
        <w:rPr>
          <w:b/>
          <w:lang w:eastAsia="ko-KR"/>
        </w:rPr>
      </w:pPr>
      <w:r w:rsidRPr="002A6E3A">
        <w:rPr>
          <w:b/>
          <w:lang w:eastAsia="ko-KR"/>
        </w:rPr>
        <w:t xml:space="preserve">Proposal </w:t>
      </w:r>
      <w:r>
        <w:rPr>
          <w:b/>
          <w:lang w:eastAsia="ko-KR"/>
        </w:rPr>
        <w:t>2</w:t>
      </w:r>
      <w:r w:rsidRPr="002A6E3A">
        <w:rPr>
          <w:b/>
          <w:lang w:eastAsia="ko-KR"/>
        </w:rPr>
        <w:t>.</w:t>
      </w:r>
      <w:r>
        <w:rPr>
          <w:b/>
          <w:lang w:eastAsia="ko-KR"/>
        </w:rPr>
        <w:t xml:space="preserve"> </w:t>
      </w:r>
      <w:r w:rsidRPr="00252B43">
        <w:rPr>
          <w:b/>
          <w:lang w:eastAsia="ko-KR"/>
        </w:rPr>
        <w:t>RAN2 should postpone confirming this working assumption (“Not define shared COT as SL DRX active time.”) until RAN1 completes the discussion of the additional IDs.</w:t>
      </w:r>
    </w:p>
    <w:p w14:paraId="1DCADE33" w14:textId="0F95A6D9" w:rsidR="00D122CC" w:rsidRDefault="00D122CC" w:rsidP="00D122CC">
      <w:pPr>
        <w:rPr>
          <w:b/>
          <w:lang w:eastAsia="ko-KR"/>
        </w:rPr>
      </w:pPr>
      <w:r>
        <w:rPr>
          <w:b/>
          <w:lang w:eastAsia="ko-KR"/>
        </w:rPr>
        <w:t xml:space="preserve">Proposal 3. </w:t>
      </w:r>
      <w:r w:rsidRPr="000D6526">
        <w:rPr>
          <w:b/>
          <w:lang w:eastAsia="ko-KR"/>
        </w:rPr>
        <w:t xml:space="preserve">UE </w:t>
      </w:r>
      <w:proofErr w:type="spellStart"/>
      <w:r w:rsidRPr="000D6526">
        <w:rPr>
          <w:b/>
          <w:lang w:eastAsia="ko-KR"/>
        </w:rPr>
        <w:t>behavior</w:t>
      </w:r>
      <w:proofErr w:type="spellEnd"/>
      <w:r w:rsidRPr="000D6526">
        <w:rPr>
          <w:b/>
          <w:lang w:eastAsia="ko-KR"/>
        </w:rPr>
        <w:t xml:space="preserve"> of considering the shared COT as active time has advantages in many aspects. Therefore, RAN2 needs to reconsider RAN2's decision</w:t>
      </w:r>
      <w:r>
        <w:rPr>
          <w:b/>
          <w:lang w:eastAsia="ko-KR"/>
        </w:rPr>
        <w:t xml:space="preserve"> (i.e., “</w:t>
      </w:r>
      <w:r w:rsidRPr="002A6E3A">
        <w:rPr>
          <w:b/>
          <w:lang w:eastAsia="ko-KR"/>
        </w:rPr>
        <w:t>Not define shared COT as SL DRX active time.</w:t>
      </w:r>
      <w:r>
        <w:rPr>
          <w:b/>
          <w:lang w:eastAsia="ko-KR"/>
        </w:rPr>
        <w:t>”)</w:t>
      </w:r>
      <w:r w:rsidRPr="000D6526">
        <w:rPr>
          <w:b/>
          <w:lang w:eastAsia="ko-KR"/>
        </w:rPr>
        <w:t>.</w:t>
      </w:r>
    </w:p>
    <w:p w14:paraId="6F95EA27" w14:textId="77777777" w:rsidR="00D122CC" w:rsidRPr="009A4AED" w:rsidRDefault="00D122CC" w:rsidP="00D122CC">
      <w:pPr>
        <w:rPr>
          <w:b/>
          <w:lang w:eastAsia="ko-KR"/>
        </w:rPr>
      </w:pPr>
      <w:r>
        <w:rPr>
          <w:rFonts w:hint="eastAsia"/>
          <w:b/>
          <w:lang w:eastAsia="ko-KR"/>
        </w:rPr>
        <w:t>Observation</w:t>
      </w:r>
      <w:r>
        <w:rPr>
          <w:b/>
          <w:lang w:eastAsia="ko-KR"/>
        </w:rPr>
        <w:t xml:space="preserve"> 3.</w:t>
      </w:r>
      <w:r w:rsidRPr="009A4AED">
        <w:rPr>
          <w:b/>
          <w:lang w:eastAsia="ko-KR"/>
        </w:rPr>
        <w:t xml:space="preserve"> RAN2 consider an enhancement that TX UE can perform LBT to distinguish PSFCH transmission failure due to LBT failure of the RX UE.</w:t>
      </w:r>
    </w:p>
    <w:p w14:paraId="6544D14D" w14:textId="77777777" w:rsidR="00D122CC" w:rsidRPr="009A4AED" w:rsidRDefault="00D122CC" w:rsidP="00D122CC">
      <w:pPr>
        <w:rPr>
          <w:b/>
          <w:lang w:eastAsia="ko-KR"/>
        </w:rPr>
      </w:pPr>
      <w:r>
        <w:rPr>
          <w:b/>
          <w:lang w:eastAsia="ko-KR"/>
        </w:rPr>
        <w:t>Observation</w:t>
      </w:r>
      <w:r w:rsidRPr="009A4AED">
        <w:rPr>
          <w:b/>
          <w:lang w:eastAsia="ko-KR"/>
        </w:rPr>
        <w:t xml:space="preserve"> </w:t>
      </w:r>
      <w:r>
        <w:rPr>
          <w:b/>
          <w:lang w:eastAsia="ko-KR"/>
        </w:rPr>
        <w:t>4</w:t>
      </w:r>
      <w:r w:rsidRPr="009A4AED">
        <w:rPr>
          <w:b/>
          <w:lang w:eastAsia="ko-KR"/>
        </w:rPr>
        <w:t xml:space="preserve">. </w:t>
      </w:r>
      <w:r w:rsidRPr="009A4AED">
        <w:rPr>
          <w:rFonts w:hint="eastAsia"/>
          <w:b/>
          <w:lang w:eastAsia="ko-KR"/>
        </w:rPr>
        <w:t xml:space="preserve">RAN2 can consider an assistance information of RX UE to distinguish between DTX and </w:t>
      </w:r>
      <w:r w:rsidRPr="009A4AED">
        <w:rPr>
          <w:b/>
          <w:lang w:eastAsia="ko-KR"/>
        </w:rPr>
        <w:t>LBT failure of PSFCH transmission. That is, the RX UE may inform the TX UE of the number of PSFCH transmission failures due to LBT failure using an RB set in which LBT failure did not occur.</w:t>
      </w:r>
      <w:r>
        <w:rPr>
          <w:b/>
          <w:lang w:eastAsia="ko-KR"/>
        </w:rPr>
        <w:t xml:space="preserve"> </w:t>
      </w:r>
      <w:r w:rsidRPr="009A4AED">
        <w:rPr>
          <w:b/>
          <w:lang w:eastAsia="ko-KR"/>
        </w:rPr>
        <w:t>RAN2 determined the granularity of LBT indication as RB set. That is, when LBT occurs, the UE can continue transmission by using the resources of another RB set. T</w:t>
      </w:r>
      <w:r w:rsidRPr="009A4AED">
        <w:rPr>
          <w:rFonts w:hint="eastAsia"/>
          <w:b/>
          <w:lang w:eastAsia="ko-KR"/>
        </w:rPr>
        <w:t xml:space="preserve">hat </w:t>
      </w:r>
      <w:r w:rsidRPr="009A4AED">
        <w:rPr>
          <w:b/>
          <w:lang w:eastAsia="ko-KR"/>
        </w:rPr>
        <w:t xml:space="preserve">is, the RX UE may inform the TX UE of the number of PSFCH transmission failures due to LBT failure using an RB set in which LBT failure </w:t>
      </w:r>
      <w:proofErr w:type="spellStart"/>
      <w:r w:rsidRPr="009A4AED">
        <w:rPr>
          <w:b/>
          <w:lang w:eastAsia="ko-KR"/>
        </w:rPr>
        <w:t>dit</w:t>
      </w:r>
      <w:proofErr w:type="spellEnd"/>
      <w:r w:rsidRPr="009A4AED">
        <w:rPr>
          <w:b/>
          <w:lang w:eastAsia="ko-KR"/>
        </w:rPr>
        <w:t xml:space="preserve"> not occur to help TX UE to distinguish the DTX and LBT failure of PSFCH.</w:t>
      </w:r>
    </w:p>
    <w:p w14:paraId="1C1E6FFC" w14:textId="77777777" w:rsidR="00D122CC" w:rsidRPr="00FD4036" w:rsidRDefault="00D122CC" w:rsidP="00D122CC">
      <w:pPr>
        <w:rPr>
          <w:b/>
          <w:lang w:eastAsia="ko-KR"/>
        </w:rPr>
      </w:pPr>
      <w:r>
        <w:rPr>
          <w:b/>
          <w:lang w:eastAsia="ko-KR"/>
        </w:rPr>
        <w:t>Observation</w:t>
      </w:r>
      <w:r w:rsidRPr="009A4AED">
        <w:rPr>
          <w:b/>
          <w:lang w:eastAsia="ko-KR"/>
        </w:rPr>
        <w:t xml:space="preserve"> </w:t>
      </w:r>
      <w:r>
        <w:rPr>
          <w:b/>
          <w:lang w:eastAsia="ko-KR"/>
        </w:rPr>
        <w:t>5</w:t>
      </w:r>
      <w:r w:rsidRPr="009A4AED">
        <w:rPr>
          <w:b/>
          <w:lang w:eastAsia="ko-KR"/>
        </w:rPr>
        <w:t>. RAN2 does not consider an enhancement that TX UE can perform LBT to distinguish PSFCH transmission failure due to LBT failure of the RX UE. In other words, if the TX UE does not receive the PSFCH, the DTX count is increased by 1.</w:t>
      </w:r>
      <w:r>
        <w:rPr>
          <w:b/>
          <w:lang w:eastAsia="ko-KR"/>
        </w:rPr>
        <w:t xml:space="preserve"> </w:t>
      </w:r>
      <w:r w:rsidRPr="009A4AED">
        <w:rPr>
          <w:b/>
          <w:lang w:eastAsia="ko-KR"/>
        </w:rPr>
        <w:t>In the case of this option, the TX UE can frequently increase the DTX count. However, the probability of LBT failure can be reduced by supporting multiple PSFCH occasions under consideration in RAN1. Multiple PSFCH opportunities provide more opportunities for PSFCH transmission, but does not solve the problem of not distinguishing between DTX and LBT failure of the PSFCH.</w:t>
      </w:r>
    </w:p>
    <w:p w14:paraId="56BAD76F" w14:textId="77777777" w:rsidR="00D122CC" w:rsidRDefault="00D122CC" w:rsidP="00D122CC">
      <w:pPr>
        <w:rPr>
          <w:b/>
          <w:lang w:eastAsia="ko-KR"/>
        </w:rPr>
      </w:pPr>
      <w:r>
        <w:rPr>
          <w:rFonts w:hint="eastAsia"/>
          <w:b/>
          <w:lang w:eastAsia="ko-KR"/>
        </w:rPr>
        <w:t xml:space="preserve">Proposal </w:t>
      </w:r>
      <w:r>
        <w:rPr>
          <w:b/>
          <w:lang w:eastAsia="ko-KR"/>
        </w:rPr>
        <w:t>4</w:t>
      </w:r>
      <w:r w:rsidRPr="0006508A">
        <w:rPr>
          <w:b/>
          <w:lang w:eastAsia="ko-KR"/>
        </w:rPr>
        <w:t>.</w:t>
      </w:r>
      <w:r w:rsidRPr="006D67A4">
        <w:rPr>
          <w:b/>
          <w:lang w:eastAsia="ko-KR"/>
        </w:rPr>
        <w:t xml:space="preserve"> RAN2 can discuss whether to support the TX UE procedure to distinguish PSFCH transmission failure due to the LBT failure of the RX UE.</w:t>
      </w:r>
    </w:p>
    <w:p w14:paraId="58E7A2B3" w14:textId="77777777" w:rsidR="00D122CC" w:rsidRPr="00CB52C4" w:rsidRDefault="00D122CC" w:rsidP="00D122CC">
      <w:pPr>
        <w:rPr>
          <w:b/>
          <w:lang w:eastAsia="ko-KR"/>
        </w:rPr>
      </w:pPr>
      <w:r w:rsidRPr="00CB52C4">
        <w:rPr>
          <w:b/>
          <w:lang w:eastAsia="ko-KR"/>
        </w:rPr>
        <w:lastRenderedPageBreak/>
        <w:t>- Option 1. RAN2 consider an enhancement that TX UE can perform LBT to distinguish PSFCH transmission failure due to LBT failure of the RX UE.</w:t>
      </w:r>
    </w:p>
    <w:p w14:paraId="4959A403" w14:textId="77777777" w:rsidR="00D122CC" w:rsidRPr="00CB52C4" w:rsidRDefault="00D122CC" w:rsidP="00D122CC">
      <w:pPr>
        <w:rPr>
          <w:b/>
          <w:lang w:eastAsia="ko-KR"/>
        </w:rPr>
      </w:pPr>
      <w:r w:rsidRPr="00CB52C4">
        <w:rPr>
          <w:b/>
          <w:lang w:eastAsia="ko-KR"/>
        </w:rPr>
        <w:t xml:space="preserve">- Option 2. </w:t>
      </w:r>
      <w:r w:rsidRPr="00CB52C4">
        <w:rPr>
          <w:rFonts w:hint="eastAsia"/>
          <w:b/>
          <w:lang w:eastAsia="ko-KR"/>
        </w:rPr>
        <w:t xml:space="preserve">RAN2 can consider an assistance information of RX UE to distinguish between DTX and </w:t>
      </w:r>
      <w:r w:rsidRPr="00CB52C4">
        <w:rPr>
          <w:b/>
          <w:lang w:eastAsia="ko-KR"/>
        </w:rPr>
        <w:t>LBT failure of PSFCH transmission. That is, the RX UE may inform the TX UE of the number of PSFCH transmission failures due to LBT failure using an RB set in which LBT failure did not occur.</w:t>
      </w:r>
    </w:p>
    <w:p w14:paraId="7B2E931E" w14:textId="0EF5F204" w:rsidR="00D122CC" w:rsidRPr="00785A5D" w:rsidRDefault="00D122CC" w:rsidP="00D122CC">
      <w:pPr>
        <w:rPr>
          <w:rFonts w:hint="eastAsia"/>
          <w:b/>
          <w:lang w:eastAsia="ko-KR"/>
        </w:rPr>
      </w:pPr>
      <w:r w:rsidRPr="00CB52C4">
        <w:rPr>
          <w:b/>
          <w:lang w:eastAsia="ko-KR"/>
        </w:rPr>
        <w:t>- Option 3. RAN2 does not consider an enhancement that TX UE can perform LBT to distinguish PSFCH transmission failure due to LBT failure of the RX UE. In other words, if the TX UE does not receive the PSFCH, the DTX count is increased by 1.</w:t>
      </w:r>
    </w:p>
    <w:p w14:paraId="27A9CAE7" w14:textId="7A0FD2F2" w:rsidR="003177F0" w:rsidRPr="003A080C" w:rsidRDefault="005356A1" w:rsidP="005356A1">
      <w:pPr>
        <w:pStyle w:val="1"/>
        <w:pBdr>
          <w:top w:val="single" w:sz="12" w:space="2" w:color="auto"/>
        </w:pBdr>
        <w:ind w:left="0" w:firstLine="0"/>
        <w:rPr>
          <w:rFonts w:cs="Arial"/>
          <w:lang w:val="en-US"/>
        </w:rPr>
      </w:pPr>
      <w:r w:rsidRPr="003A080C">
        <w:rPr>
          <w:rFonts w:cs="Arial"/>
          <w:lang w:val="en-US"/>
        </w:rPr>
        <w:t>4</w:t>
      </w:r>
      <w:r w:rsidR="003177F0" w:rsidRPr="003A080C">
        <w:rPr>
          <w:rFonts w:cs="Arial"/>
          <w:lang w:val="en-US"/>
        </w:rPr>
        <w:t>.</w:t>
      </w:r>
      <w:r w:rsidRPr="003A080C">
        <w:rPr>
          <w:rFonts w:cs="Arial"/>
          <w:lang w:val="en-US"/>
        </w:rPr>
        <w:tab/>
      </w:r>
      <w:r w:rsidR="000325C5" w:rsidRPr="003A080C">
        <w:rPr>
          <w:rFonts w:cs="Arial"/>
          <w:lang w:val="en-US"/>
        </w:rPr>
        <w:t>Reference</w:t>
      </w:r>
    </w:p>
    <w:p w14:paraId="32F3E8EB" w14:textId="28118C61" w:rsidR="00A97AC2" w:rsidRPr="003069A6" w:rsidRDefault="00DE6E94" w:rsidP="006D0F7E">
      <w:r w:rsidRPr="003069A6">
        <w:t xml:space="preserve">[1] </w:t>
      </w:r>
      <w:r w:rsidR="008432D3">
        <w:t>#121</w:t>
      </w:r>
      <w:r w:rsidR="00E05DED">
        <w:t>bis-e</w:t>
      </w:r>
      <w:r w:rsidR="008432D3">
        <w:t xml:space="preserve"> r</w:t>
      </w:r>
      <w:r w:rsidR="003069A6" w:rsidRPr="007C1B96">
        <w:t>eport from session on NR SL</w:t>
      </w:r>
      <w:r w:rsidR="00944743">
        <w:t xml:space="preserve">, </w:t>
      </w:r>
      <w:r w:rsidR="00895F74">
        <w:tab/>
      </w:r>
      <w:bookmarkStart w:id="0" w:name="_GoBack"/>
      <w:bookmarkEnd w:id="0"/>
      <w:r w:rsidR="00E05DED">
        <w:t>OPPO</w:t>
      </w:r>
    </w:p>
    <w:sectPr w:rsidR="00A97AC2" w:rsidRPr="003069A6"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82C3D4" w14:textId="77777777" w:rsidR="009734A9" w:rsidRDefault="009734A9">
      <w:pPr>
        <w:pStyle w:val="1"/>
      </w:pPr>
      <w:r>
        <w:separator/>
      </w:r>
    </w:p>
  </w:endnote>
  <w:endnote w:type="continuationSeparator" w:id="0">
    <w:p w14:paraId="0D6FAB26" w14:textId="77777777" w:rsidR="009734A9" w:rsidRDefault="009734A9">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Tms Rm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C7AD9" w14:textId="77777777" w:rsidR="00DF7962" w:rsidRDefault="00DF796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DF7962" w:rsidRDefault="00DF7962">
    <w:pPr>
      <w:pStyle w:val="a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1EFB2" w14:textId="31A81D38" w:rsidR="00DF7962" w:rsidRDefault="00DF796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895F74">
      <w:rPr>
        <w:rStyle w:val="af1"/>
      </w:rPr>
      <w:t>4</w:t>
    </w:r>
    <w:r>
      <w:rPr>
        <w:rStyle w:val="af1"/>
      </w:rPr>
      <w:fldChar w:fldCharType="end"/>
    </w:r>
  </w:p>
  <w:p w14:paraId="31F58317" w14:textId="77777777" w:rsidR="00DF7962" w:rsidRDefault="00DF7962">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B0DEC7" w14:textId="77777777" w:rsidR="009734A9" w:rsidRDefault="009734A9">
      <w:pPr>
        <w:pStyle w:val="1"/>
      </w:pPr>
      <w:r>
        <w:separator/>
      </w:r>
    </w:p>
  </w:footnote>
  <w:footnote w:type="continuationSeparator" w:id="0">
    <w:p w14:paraId="18F1CE10" w14:textId="77777777" w:rsidR="009734A9" w:rsidRDefault="009734A9">
      <w:pPr>
        <w:pStyle w:val="1"/>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AE1041"/>
    <w:multiLevelType w:val="hybridMultilevel"/>
    <w:tmpl w:val="7476732A"/>
    <w:lvl w:ilvl="0" w:tplc="66DC6A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877CE6"/>
    <w:multiLevelType w:val="multilevel"/>
    <w:tmpl w:val="B2BC51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7"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4D463537"/>
    <w:multiLevelType w:val="hybridMultilevel"/>
    <w:tmpl w:val="771C0798"/>
    <w:lvl w:ilvl="0" w:tplc="F91C2C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51533227"/>
    <w:multiLevelType w:val="hybridMultilevel"/>
    <w:tmpl w:val="5CD85C80"/>
    <w:lvl w:ilvl="0" w:tplc="A80C6476">
      <w:start w:val="1"/>
      <w:numFmt w:val="bullet"/>
      <w:lvlText w:val="−"/>
      <w:lvlJc w:val="left"/>
      <w:pPr>
        <w:ind w:left="862" w:hanging="400"/>
      </w:pPr>
      <w:rPr>
        <w:rFonts w:ascii="Calibri" w:hAnsi="Calibri" w:hint="default"/>
      </w:rPr>
    </w:lvl>
    <w:lvl w:ilvl="1" w:tplc="04090003">
      <w:start w:val="1"/>
      <w:numFmt w:val="bullet"/>
      <w:lvlText w:val=""/>
      <w:lvlJc w:val="left"/>
      <w:pPr>
        <w:ind w:left="1262" w:hanging="400"/>
      </w:pPr>
      <w:rPr>
        <w:rFonts w:ascii="Wingdings" w:hAnsi="Wingdings" w:hint="default"/>
      </w:rPr>
    </w:lvl>
    <w:lvl w:ilvl="2" w:tplc="04090005">
      <w:start w:val="1"/>
      <w:numFmt w:val="bullet"/>
      <w:lvlText w:val=""/>
      <w:lvlJc w:val="left"/>
      <w:pPr>
        <w:ind w:left="1662" w:hanging="400"/>
      </w:pPr>
      <w:rPr>
        <w:rFonts w:ascii="Wingdings" w:hAnsi="Wingdings" w:hint="default"/>
      </w:rPr>
    </w:lvl>
    <w:lvl w:ilvl="3" w:tplc="04090001" w:tentative="1">
      <w:start w:val="1"/>
      <w:numFmt w:val="bullet"/>
      <w:lvlText w:val=""/>
      <w:lvlJc w:val="left"/>
      <w:pPr>
        <w:ind w:left="2062" w:hanging="400"/>
      </w:pPr>
      <w:rPr>
        <w:rFonts w:ascii="Wingdings" w:hAnsi="Wingdings" w:hint="default"/>
      </w:rPr>
    </w:lvl>
    <w:lvl w:ilvl="4" w:tplc="04090003" w:tentative="1">
      <w:start w:val="1"/>
      <w:numFmt w:val="bullet"/>
      <w:lvlText w:val=""/>
      <w:lvlJc w:val="left"/>
      <w:pPr>
        <w:ind w:left="2462" w:hanging="400"/>
      </w:pPr>
      <w:rPr>
        <w:rFonts w:ascii="Wingdings" w:hAnsi="Wingdings" w:hint="default"/>
      </w:rPr>
    </w:lvl>
    <w:lvl w:ilvl="5" w:tplc="04090005" w:tentative="1">
      <w:start w:val="1"/>
      <w:numFmt w:val="bullet"/>
      <w:lvlText w:val=""/>
      <w:lvlJc w:val="left"/>
      <w:pPr>
        <w:ind w:left="2862" w:hanging="400"/>
      </w:pPr>
      <w:rPr>
        <w:rFonts w:ascii="Wingdings" w:hAnsi="Wingdings" w:hint="default"/>
      </w:rPr>
    </w:lvl>
    <w:lvl w:ilvl="6" w:tplc="04090001" w:tentative="1">
      <w:start w:val="1"/>
      <w:numFmt w:val="bullet"/>
      <w:lvlText w:val=""/>
      <w:lvlJc w:val="left"/>
      <w:pPr>
        <w:ind w:left="3262" w:hanging="400"/>
      </w:pPr>
      <w:rPr>
        <w:rFonts w:ascii="Wingdings" w:hAnsi="Wingdings" w:hint="default"/>
      </w:rPr>
    </w:lvl>
    <w:lvl w:ilvl="7" w:tplc="04090003" w:tentative="1">
      <w:start w:val="1"/>
      <w:numFmt w:val="bullet"/>
      <w:lvlText w:val=""/>
      <w:lvlJc w:val="left"/>
      <w:pPr>
        <w:ind w:left="3662" w:hanging="400"/>
      </w:pPr>
      <w:rPr>
        <w:rFonts w:ascii="Wingdings" w:hAnsi="Wingdings" w:hint="default"/>
      </w:rPr>
    </w:lvl>
    <w:lvl w:ilvl="8" w:tplc="04090005" w:tentative="1">
      <w:start w:val="1"/>
      <w:numFmt w:val="bullet"/>
      <w:lvlText w:val=""/>
      <w:lvlJc w:val="left"/>
      <w:pPr>
        <w:ind w:left="4062" w:hanging="400"/>
      </w:pPr>
      <w:rPr>
        <w:rFonts w:ascii="Wingdings" w:hAnsi="Wingdings" w:hint="default"/>
      </w:rPr>
    </w:lvl>
  </w:abstractNum>
  <w:abstractNum w:abstractNumId="13" w15:restartNumberingAfterBreak="0">
    <w:nsid w:val="53287C33"/>
    <w:multiLevelType w:val="hybridMultilevel"/>
    <w:tmpl w:val="077C8B7E"/>
    <w:lvl w:ilvl="0" w:tplc="18FE499A">
      <w:numFmt w:val="bullet"/>
      <w:lvlText w:val="›"/>
      <w:lvlJc w:val="left"/>
      <w:pPr>
        <w:ind w:left="1817" w:hanging="400"/>
      </w:pPr>
      <w:rPr>
        <w:rFonts w:ascii="Ericsson Capital TT" w:hAnsi="Ericsson Capital TT" w:hint="default"/>
      </w:rPr>
    </w:lvl>
    <w:lvl w:ilvl="1" w:tplc="04090003" w:tentative="1">
      <w:start w:val="1"/>
      <w:numFmt w:val="bullet"/>
      <w:lvlText w:val=""/>
      <w:lvlJc w:val="left"/>
      <w:pPr>
        <w:ind w:left="2217" w:hanging="400"/>
      </w:pPr>
      <w:rPr>
        <w:rFonts w:ascii="Wingdings" w:hAnsi="Wingdings" w:hint="default"/>
      </w:rPr>
    </w:lvl>
    <w:lvl w:ilvl="2" w:tplc="04090005" w:tentative="1">
      <w:start w:val="1"/>
      <w:numFmt w:val="bullet"/>
      <w:lvlText w:val=""/>
      <w:lvlJc w:val="left"/>
      <w:pPr>
        <w:ind w:left="2617" w:hanging="400"/>
      </w:pPr>
      <w:rPr>
        <w:rFonts w:ascii="Wingdings" w:hAnsi="Wingdings" w:hint="default"/>
      </w:rPr>
    </w:lvl>
    <w:lvl w:ilvl="3" w:tplc="04090001" w:tentative="1">
      <w:start w:val="1"/>
      <w:numFmt w:val="bullet"/>
      <w:lvlText w:val=""/>
      <w:lvlJc w:val="left"/>
      <w:pPr>
        <w:ind w:left="3017" w:hanging="400"/>
      </w:pPr>
      <w:rPr>
        <w:rFonts w:ascii="Wingdings" w:hAnsi="Wingdings" w:hint="default"/>
      </w:rPr>
    </w:lvl>
    <w:lvl w:ilvl="4" w:tplc="04090003" w:tentative="1">
      <w:start w:val="1"/>
      <w:numFmt w:val="bullet"/>
      <w:lvlText w:val=""/>
      <w:lvlJc w:val="left"/>
      <w:pPr>
        <w:ind w:left="3417" w:hanging="400"/>
      </w:pPr>
      <w:rPr>
        <w:rFonts w:ascii="Wingdings" w:hAnsi="Wingdings" w:hint="default"/>
      </w:rPr>
    </w:lvl>
    <w:lvl w:ilvl="5" w:tplc="04090005" w:tentative="1">
      <w:start w:val="1"/>
      <w:numFmt w:val="bullet"/>
      <w:lvlText w:val=""/>
      <w:lvlJc w:val="left"/>
      <w:pPr>
        <w:ind w:left="3817" w:hanging="400"/>
      </w:pPr>
      <w:rPr>
        <w:rFonts w:ascii="Wingdings" w:hAnsi="Wingdings" w:hint="default"/>
      </w:rPr>
    </w:lvl>
    <w:lvl w:ilvl="6" w:tplc="04090001" w:tentative="1">
      <w:start w:val="1"/>
      <w:numFmt w:val="bullet"/>
      <w:lvlText w:val=""/>
      <w:lvlJc w:val="left"/>
      <w:pPr>
        <w:ind w:left="4217" w:hanging="400"/>
      </w:pPr>
      <w:rPr>
        <w:rFonts w:ascii="Wingdings" w:hAnsi="Wingdings" w:hint="default"/>
      </w:rPr>
    </w:lvl>
    <w:lvl w:ilvl="7" w:tplc="04090003" w:tentative="1">
      <w:start w:val="1"/>
      <w:numFmt w:val="bullet"/>
      <w:lvlText w:val=""/>
      <w:lvlJc w:val="left"/>
      <w:pPr>
        <w:ind w:left="4617" w:hanging="400"/>
      </w:pPr>
      <w:rPr>
        <w:rFonts w:ascii="Wingdings" w:hAnsi="Wingdings" w:hint="default"/>
      </w:rPr>
    </w:lvl>
    <w:lvl w:ilvl="8" w:tplc="04090005" w:tentative="1">
      <w:start w:val="1"/>
      <w:numFmt w:val="bullet"/>
      <w:lvlText w:val=""/>
      <w:lvlJc w:val="left"/>
      <w:pPr>
        <w:ind w:left="5017" w:hanging="400"/>
      </w:pPr>
      <w:rPr>
        <w:rFonts w:ascii="Wingdings" w:hAnsi="Wingdings" w:hint="default"/>
      </w:rPr>
    </w:lvl>
  </w:abstractNum>
  <w:abstractNum w:abstractNumId="14" w15:restartNumberingAfterBreak="0">
    <w:nsid w:val="54FF734D"/>
    <w:multiLevelType w:val="hybridMultilevel"/>
    <w:tmpl w:val="2FBA3B76"/>
    <w:lvl w:ilvl="0" w:tplc="04090003">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973AFE"/>
    <w:multiLevelType w:val="hybridMultilevel"/>
    <w:tmpl w:val="BD307C3E"/>
    <w:lvl w:ilvl="0" w:tplc="FEC8FC5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B8B1DBA"/>
    <w:multiLevelType w:val="hybridMultilevel"/>
    <w:tmpl w:val="90220336"/>
    <w:lvl w:ilvl="0" w:tplc="7A2680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63132DC3"/>
    <w:multiLevelType w:val="hybridMultilevel"/>
    <w:tmpl w:val="21C0324E"/>
    <w:lvl w:ilvl="0" w:tplc="04090009">
      <w:start w:val="1"/>
      <w:numFmt w:val="bullet"/>
      <w:lvlText w:val=""/>
      <w:lvlJc w:val="left"/>
      <w:pPr>
        <w:ind w:left="1392" w:hanging="400"/>
      </w:pPr>
      <w:rPr>
        <w:rFonts w:ascii="Wingdings" w:hAnsi="Wingdings" w:hint="default"/>
      </w:rPr>
    </w:lvl>
    <w:lvl w:ilvl="1" w:tplc="04090003">
      <w:start w:val="1"/>
      <w:numFmt w:val="bullet"/>
      <w:lvlText w:val=""/>
      <w:lvlJc w:val="left"/>
      <w:pPr>
        <w:ind w:left="1792" w:hanging="400"/>
      </w:pPr>
      <w:rPr>
        <w:rFonts w:ascii="Wingdings" w:hAnsi="Wingdings" w:hint="default"/>
      </w:rPr>
    </w:lvl>
    <w:lvl w:ilvl="2" w:tplc="04090005">
      <w:start w:val="1"/>
      <w:numFmt w:val="bullet"/>
      <w:lvlText w:val=""/>
      <w:lvlJc w:val="left"/>
      <w:pPr>
        <w:ind w:left="2192" w:hanging="400"/>
      </w:pPr>
      <w:rPr>
        <w:rFonts w:ascii="Wingdings" w:hAnsi="Wingdings" w:hint="default"/>
      </w:rPr>
    </w:lvl>
    <w:lvl w:ilvl="3" w:tplc="04090001" w:tentative="1">
      <w:start w:val="1"/>
      <w:numFmt w:val="bullet"/>
      <w:lvlText w:val=""/>
      <w:lvlJc w:val="left"/>
      <w:pPr>
        <w:ind w:left="2592" w:hanging="400"/>
      </w:pPr>
      <w:rPr>
        <w:rFonts w:ascii="Wingdings" w:hAnsi="Wingdings" w:hint="default"/>
      </w:rPr>
    </w:lvl>
    <w:lvl w:ilvl="4" w:tplc="04090003" w:tentative="1">
      <w:start w:val="1"/>
      <w:numFmt w:val="bullet"/>
      <w:lvlText w:val=""/>
      <w:lvlJc w:val="left"/>
      <w:pPr>
        <w:ind w:left="2992" w:hanging="400"/>
      </w:pPr>
      <w:rPr>
        <w:rFonts w:ascii="Wingdings" w:hAnsi="Wingdings" w:hint="default"/>
      </w:rPr>
    </w:lvl>
    <w:lvl w:ilvl="5" w:tplc="04090005" w:tentative="1">
      <w:start w:val="1"/>
      <w:numFmt w:val="bullet"/>
      <w:lvlText w:val=""/>
      <w:lvlJc w:val="left"/>
      <w:pPr>
        <w:ind w:left="3392" w:hanging="400"/>
      </w:pPr>
      <w:rPr>
        <w:rFonts w:ascii="Wingdings" w:hAnsi="Wingdings" w:hint="default"/>
      </w:rPr>
    </w:lvl>
    <w:lvl w:ilvl="6" w:tplc="04090001" w:tentative="1">
      <w:start w:val="1"/>
      <w:numFmt w:val="bullet"/>
      <w:lvlText w:val=""/>
      <w:lvlJc w:val="left"/>
      <w:pPr>
        <w:ind w:left="3792" w:hanging="400"/>
      </w:pPr>
      <w:rPr>
        <w:rFonts w:ascii="Wingdings" w:hAnsi="Wingdings" w:hint="default"/>
      </w:rPr>
    </w:lvl>
    <w:lvl w:ilvl="7" w:tplc="04090003" w:tentative="1">
      <w:start w:val="1"/>
      <w:numFmt w:val="bullet"/>
      <w:lvlText w:val=""/>
      <w:lvlJc w:val="left"/>
      <w:pPr>
        <w:ind w:left="4192" w:hanging="400"/>
      </w:pPr>
      <w:rPr>
        <w:rFonts w:ascii="Wingdings" w:hAnsi="Wingdings" w:hint="default"/>
      </w:rPr>
    </w:lvl>
    <w:lvl w:ilvl="8" w:tplc="04090005" w:tentative="1">
      <w:start w:val="1"/>
      <w:numFmt w:val="bullet"/>
      <w:lvlText w:val=""/>
      <w:lvlJc w:val="left"/>
      <w:pPr>
        <w:ind w:left="4592" w:hanging="400"/>
      </w:pPr>
      <w:rPr>
        <w:rFonts w:ascii="Wingdings" w:hAnsi="Wingdings" w:hint="default"/>
      </w:rPr>
    </w:lvl>
  </w:abstractNum>
  <w:abstractNum w:abstractNumId="18"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9" w15:restartNumberingAfterBreak="0">
    <w:nsid w:val="6CB11FC1"/>
    <w:multiLevelType w:val="hybridMultilevel"/>
    <w:tmpl w:val="ED58F554"/>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E4D130E"/>
    <w:multiLevelType w:val="hybridMultilevel"/>
    <w:tmpl w:val="470863AE"/>
    <w:lvl w:ilvl="0" w:tplc="9864A2AA">
      <w:start w:val="1"/>
      <w:numFmt w:val="decimal"/>
      <w:lvlText w:val="%1."/>
      <w:lvlJc w:val="left"/>
      <w:pPr>
        <w:ind w:left="422" w:hanging="360"/>
      </w:pPr>
      <w:rPr>
        <w:rFonts w:ascii="Times New Roman" w:hAnsi="Times New Roman" w:cs="Times New Roman" w:hint="default"/>
      </w:rPr>
    </w:lvl>
    <w:lvl w:ilvl="1" w:tplc="04090019" w:tentative="1">
      <w:start w:val="1"/>
      <w:numFmt w:val="upperLetter"/>
      <w:lvlText w:val="%2."/>
      <w:lvlJc w:val="left"/>
      <w:pPr>
        <w:ind w:left="862" w:hanging="400"/>
      </w:pPr>
    </w:lvl>
    <w:lvl w:ilvl="2" w:tplc="0409001B" w:tentative="1">
      <w:start w:val="1"/>
      <w:numFmt w:val="lowerRoman"/>
      <w:lvlText w:val="%3."/>
      <w:lvlJc w:val="right"/>
      <w:pPr>
        <w:ind w:left="1262" w:hanging="400"/>
      </w:pPr>
    </w:lvl>
    <w:lvl w:ilvl="3" w:tplc="0409000F" w:tentative="1">
      <w:start w:val="1"/>
      <w:numFmt w:val="decimal"/>
      <w:lvlText w:val="%4."/>
      <w:lvlJc w:val="left"/>
      <w:pPr>
        <w:ind w:left="1662" w:hanging="400"/>
      </w:pPr>
    </w:lvl>
    <w:lvl w:ilvl="4" w:tplc="04090019" w:tentative="1">
      <w:start w:val="1"/>
      <w:numFmt w:val="upperLetter"/>
      <w:lvlText w:val="%5."/>
      <w:lvlJc w:val="left"/>
      <w:pPr>
        <w:ind w:left="2062" w:hanging="400"/>
      </w:pPr>
    </w:lvl>
    <w:lvl w:ilvl="5" w:tplc="0409001B" w:tentative="1">
      <w:start w:val="1"/>
      <w:numFmt w:val="lowerRoman"/>
      <w:lvlText w:val="%6."/>
      <w:lvlJc w:val="right"/>
      <w:pPr>
        <w:ind w:left="2462" w:hanging="400"/>
      </w:pPr>
    </w:lvl>
    <w:lvl w:ilvl="6" w:tplc="0409000F" w:tentative="1">
      <w:start w:val="1"/>
      <w:numFmt w:val="decimal"/>
      <w:lvlText w:val="%7."/>
      <w:lvlJc w:val="left"/>
      <w:pPr>
        <w:ind w:left="2862" w:hanging="400"/>
      </w:pPr>
    </w:lvl>
    <w:lvl w:ilvl="7" w:tplc="04090019" w:tentative="1">
      <w:start w:val="1"/>
      <w:numFmt w:val="upperLetter"/>
      <w:lvlText w:val="%8."/>
      <w:lvlJc w:val="left"/>
      <w:pPr>
        <w:ind w:left="3262" w:hanging="400"/>
      </w:pPr>
    </w:lvl>
    <w:lvl w:ilvl="8" w:tplc="0409001B" w:tentative="1">
      <w:start w:val="1"/>
      <w:numFmt w:val="lowerRoman"/>
      <w:lvlText w:val="%9."/>
      <w:lvlJc w:val="right"/>
      <w:pPr>
        <w:ind w:left="3662" w:hanging="400"/>
      </w:pPr>
    </w:lvl>
  </w:abstractNum>
  <w:abstractNum w:abstractNumId="23"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0"/>
  </w:num>
  <w:num w:numId="3">
    <w:abstractNumId w:val="9"/>
  </w:num>
  <w:num w:numId="4">
    <w:abstractNumId w:val="23"/>
  </w:num>
  <w:num w:numId="5">
    <w:abstractNumId w:val="10"/>
  </w:num>
  <w:num w:numId="6">
    <w:abstractNumId w:val="21"/>
  </w:num>
  <w:num w:numId="7">
    <w:abstractNumId w:val="6"/>
  </w:num>
  <w:num w:numId="8">
    <w:abstractNumId w:val="18"/>
  </w:num>
  <w:num w:numId="9">
    <w:abstractNumId w:val="20"/>
  </w:num>
  <w:num w:numId="10">
    <w:abstractNumId w:val="4"/>
  </w:num>
  <w:num w:numId="11">
    <w:abstractNumId w:val="1"/>
  </w:num>
  <w:num w:numId="12">
    <w:abstractNumId w:val="14"/>
  </w:num>
  <w:num w:numId="13">
    <w:abstractNumId w:val="15"/>
  </w:num>
  <w:num w:numId="14">
    <w:abstractNumId w:val="19"/>
  </w:num>
  <w:num w:numId="15">
    <w:abstractNumId w:val="12"/>
  </w:num>
  <w:num w:numId="16">
    <w:abstractNumId w:val="17"/>
  </w:num>
  <w:num w:numId="17">
    <w:abstractNumId w:val="13"/>
  </w:num>
  <w:num w:numId="18">
    <w:abstractNumId w:val="7"/>
  </w:num>
  <w:num w:numId="19">
    <w:abstractNumId w:val="22"/>
  </w:num>
  <w:num w:numId="20">
    <w:abstractNumId w:val="2"/>
  </w:num>
  <w:num w:numId="21">
    <w:abstractNumId w:val="11"/>
  </w:num>
  <w:num w:numId="22">
    <w:abstractNumId w:val="3"/>
  </w:num>
  <w:num w:numId="23">
    <w:abstractNumId w:val="5"/>
  </w:num>
  <w:num w:numId="24">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77"/>
    <w:rsid w:val="0000123E"/>
    <w:rsid w:val="0000206A"/>
    <w:rsid w:val="00002446"/>
    <w:rsid w:val="000029BF"/>
    <w:rsid w:val="00002AD4"/>
    <w:rsid w:val="00002EF2"/>
    <w:rsid w:val="00003849"/>
    <w:rsid w:val="00003CA4"/>
    <w:rsid w:val="00003D4F"/>
    <w:rsid w:val="00004350"/>
    <w:rsid w:val="000043BC"/>
    <w:rsid w:val="00004885"/>
    <w:rsid w:val="00006320"/>
    <w:rsid w:val="00006619"/>
    <w:rsid w:val="00006759"/>
    <w:rsid w:val="00006764"/>
    <w:rsid w:val="00006864"/>
    <w:rsid w:val="00006DD5"/>
    <w:rsid w:val="00007D49"/>
    <w:rsid w:val="000101E6"/>
    <w:rsid w:val="0001052E"/>
    <w:rsid w:val="000107D7"/>
    <w:rsid w:val="00010BDB"/>
    <w:rsid w:val="00010DFA"/>
    <w:rsid w:val="00010E68"/>
    <w:rsid w:val="000115EF"/>
    <w:rsid w:val="00011A28"/>
    <w:rsid w:val="0001208A"/>
    <w:rsid w:val="0001311A"/>
    <w:rsid w:val="00013346"/>
    <w:rsid w:val="000134DD"/>
    <w:rsid w:val="0001366B"/>
    <w:rsid w:val="00013814"/>
    <w:rsid w:val="00013DFD"/>
    <w:rsid w:val="00013EEB"/>
    <w:rsid w:val="00014846"/>
    <w:rsid w:val="000149D5"/>
    <w:rsid w:val="00014D07"/>
    <w:rsid w:val="00014E5A"/>
    <w:rsid w:val="0001508C"/>
    <w:rsid w:val="00015508"/>
    <w:rsid w:val="000158EA"/>
    <w:rsid w:val="0001763D"/>
    <w:rsid w:val="00017691"/>
    <w:rsid w:val="00017D04"/>
    <w:rsid w:val="00017FB9"/>
    <w:rsid w:val="00020372"/>
    <w:rsid w:val="0002069F"/>
    <w:rsid w:val="000208AD"/>
    <w:rsid w:val="00020FCF"/>
    <w:rsid w:val="000213F6"/>
    <w:rsid w:val="0002169E"/>
    <w:rsid w:val="000218A4"/>
    <w:rsid w:val="000219F3"/>
    <w:rsid w:val="00021FC6"/>
    <w:rsid w:val="0002265B"/>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6A97"/>
    <w:rsid w:val="000270AF"/>
    <w:rsid w:val="00027CDF"/>
    <w:rsid w:val="00027F4D"/>
    <w:rsid w:val="000303A7"/>
    <w:rsid w:val="000305B9"/>
    <w:rsid w:val="00030BA1"/>
    <w:rsid w:val="0003120A"/>
    <w:rsid w:val="000313EF"/>
    <w:rsid w:val="000319AA"/>
    <w:rsid w:val="00032179"/>
    <w:rsid w:val="000325C5"/>
    <w:rsid w:val="00033077"/>
    <w:rsid w:val="00033405"/>
    <w:rsid w:val="00033E05"/>
    <w:rsid w:val="000340E8"/>
    <w:rsid w:val="00034CFD"/>
    <w:rsid w:val="000354A6"/>
    <w:rsid w:val="000354E5"/>
    <w:rsid w:val="00035588"/>
    <w:rsid w:val="000358D3"/>
    <w:rsid w:val="000365FE"/>
    <w:rsid w:val="00036F96"/>
    <w:rsid w:val="000373BB"/>
    <w:rsid w:val="000373D2"/>
    <w:rsid w:val="000376D1"/>
    <w:rsid w:val="00037B0F"/>
    <w:rsid w:val="00037B8B"/>
    <w:rsid w:val="00037D0D"/>
    <w:rsid w:val="00037DFD"/>
    <w:rsid w:val="00037E05"/>
    <w:rsid w:val="00037FA8"/>
    <w:rsid w:val="000402DB"/>
    <w:rsid w:val="00040402"/>
    <w:rsid w:val="00040555"/>
    <w:rsid w:val="000408EB"/>
    <w:rsid w:val="00042897"/>
    <w:rsid w:val="00042A60"/>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081"/>
    <w:rsid w:val="000530E4"/>
    <w:rsid w:val="00053587"/>
    <w:rsid w:val="00053D06"/>
    <w:rsid w:val="0005438D"/>
    <w:rsid w:val="00054BB9"/>
    <w:rsid w:val="00055C22"/>
    <w:rsid w:val="00055FBE"/>
    <w:rsid w:val="00055FDC"/>
    <w:rsid w:val="000560CD"/>
    <w:rsid w:val="0005688D"/>
    <w:rsid w:val="00056D8C"/>
    <w:rsid w:val="0005737F"/>
    <w:rsid w:val="00057BB0"/>
    <w:rsid w:val="0006000D"/>
    <w:rsid w:val="0006022F"/>
    <w:rsid w:val="000605A3"/>
    <w:rsid w:val="000606D8"/>
    <w:rsid w:val="00060E84"/>
    <w:rsid w:val="00061B4B"/>
    <w:rsid w:val="00061D9B"/>
    <w:rsid w:val="00062B8C"/>
    <w:rsid w:val="00062C6F"/>
    <w:rsid w:val="00062F65"/>
    <w:rsid w:val="00063073"/>
    <w:rsid w:val="0006336C"/>
    <w:rsid w:val="00063ED6"/>
    <w:rsid w:val="00064627"/>
    <w:rsid w:val="000648BB"/>
    <w:rsid w:val="0006490A"/>
    <w:rsid w:val="00064B70"/>
    <w:rsid w:val="00064DE2"/>
    <w:rsid w:val="0006508A"/>
    <w:rsid w:val="00065781"/>
    <w:rsid w:val="000657A7"/>
    <w:rsid w:val="0006597A"/>
    <w:rsid w:val="000661D3"/>
    <w:rsid w:val="000662D0"/>
    <w:rsid w:val="00067176"/>
    <w:rsid w:val="000676D5"/>
    <w:rsid w:val="000679F2"/>
    <w:rsid w:val="000705AF"/>
    <w:rsid w:val="00070A00"/>
    <w:rsid w:val="00071169"/>
    <w:rsid w:val="00071DEB"/>
    <w:rsid w:val="00072077"/>
    <w:rsid w:val="0007231E"/>
    <w:rsid w:val="000724CA"/>
    <w:rsid w:val="00072DFA"/>
    <w:rsid w:val="0007302B"/>
    <w:rsid w:val="000731EB"/>
    <w:rsid w:val="000734BF"/>
    <w:rsid w:val="00073B6A"/>
    <w:rsid w:val="00073CF0"/>
    <w:rsid w:val="0007421D"/>
    <w:rsid w:val="000747F6"/>
    <w:rsid w:val="00074BD8"/>
    <w:rsid w:val="00074DD5"/>
    <w:rsid w:val="00074DE0"/>
    <w:rsid w:val="00074ED8"/>
    <w:rsid w:val="00076058"/>
    <w:rsid w:val="000770A6"/>
    <w:rsid w:val="0007793F"/>
    <w:rsid w:val="00077A66"/>
    <w:rsid w:val="00077A82"/>
    <w:rsid w:val="00080BED"/>
    <w:rsid w:val="0008113D"/>
    <w:rsid w:val="00081444"/>
    <w:rsid w:val="00081552"/>
    <w:rsid w:val="000815D5"/>
    <w:rsid w:val="000819ED"/>
    <w:rsid w:val="00081C2D"/>
    <w:rsid w:val="000820A0"/>
    <w:rsid w:val="00082459"/>
    <w:rsid w:val="0008253E"/>
    <w:rsid w:val="00082573"/>
    <w:rsid w:val="00082DCF"/>
    <w:rsid w:val="00082DF1"/>
    <w:rsid w:val="00082EF0"/>
    <w:rsid w:val="000830EC"/>
    <w:rsid w:val="00083C11"/>
    <w:rsid w:val="00083CF8"/>
    <w:rsid w:val="0008580E"/>
    <w:rsid w:val="000861A7"/>
    <w:rsid w:val="00086B56"/>
    <w:rsid w:val="00086C95"/>
    <w:rsid w:val="00087774"/>
    <w:rsid w:val="00087A1A"/>
    <w:rsid w:val="00090076"/>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AC6"/>
    <w:rsid w:val="00094C69"/>
    <w:rsid w:val="00094F67"/>
    <w:rsid w:val="00095738"/>
    <w:rsid w:val="00095778"/>
    <w:rsid w:val="000957E8"/>
    <w:rsid w:val="00095AE6"/>
    <w:rsid w:val="000965C3"/>
    <w:rsid w:val="00096668"/>
    <w:rsid w:val="00096BDC"/>
    <w:rsid w:val="000975C7"/>
    <w:rsid w:val="00097E76"/>
    <w:rsid w:val="000A0150"/>
    <w:rsid w:val="000A0A3D"/>
    <w:rsid w:val="000A129B"/>
    <w:rsid w:val="000A14B6"/>
    <w:rsid w:val="000A14C3"/>
    <w:rsid w:val="000A1CDE"/>
    <w:rsid w:val="000A2184"/>
    <w:rsid w:val="000A2578"/>
    <w:rsid w:val="000A3977"/>
    <w:rsid w:val="000A3AD8"/>
    <w:rsid w:val="000A4FEB"/>
    <w:rsid w:val="000A5250"/>
    <w:rsid w:val="000A57B4"/>
    <w:rsid w:val="000A5803"/>
    <w:rsid w:val="000A5F1C"/>
    <w:rsid w:val="000A6153"/>
    <w:rsid w:val="000A64A8"/>
    <w:rsid w:val="000A64AB"/>
    <w:rsid w:val="000A651A"/>
    <w:rsid w:val="000A782C"/>
    <w:rsid w:val="000A7958"/>
    <w:rsid w:val="000A7A30"/>
    <w:rsid w:val="000A7CDA"/>
    <w:rsid w:val="000A7E4C"/>
    <w:rsid w:val="000A7EF0"/>
    <w:rsid w:val="000B00CE"/>
    <w:rsid w:val="000B0538"/>
    <w:rsid w:val="000B06A4"/>
    <w:rsid w:val="000B0F6A"/>
    <w:rsid w:val="000B1266"/>
    <w:rsid w:val="000B268E"/>
    <w:rsid w:val="000B2DBC"/>
    <w:rsid w:val="000B3C47"/>
    <w:rsid w:val="000B3F73"/>
    <w:rsid w:val="000B403C"/>
    <w:rsid w:val="000B472B"/>
    <w:rsid w:val="000B4C10"/>
    <w:rsid w:val="000B59C4"/>
    <w:rsid w:val="000B5A58"/>
    <w:rsid w:val="000B5B4D"/>
    <w:rsid w:val="000B5C84"/>
    <w:rsid w:val="000B5F8E"/>
    <w:rsid w:val="000B661F"/>
    <w:rsid w:val="000B6C0E"/>
    <w:rsid w:val="000B77F7"/>
    <w:rsid w:val="000B7C82"/>
    <w:rsid w:val="000B7DC2"/>
    <w:rsid w:val="000C06FC"/>
    <w:rsid w:val="000C133D"/>
    <w:rsid w:val="000C13B6"/>
    <w:rsid w:val="000C13EF"/>
    <w:rsid w:val="000C20A2"/>
    <w:rsid w:val="000C21D6"/>
    <w:rsid w:val="000C25CA"/>
    <w:rsid w:val="000C27F7"/>
    <w:rsid w:val="000C2DBB"/>
    <w:rsid w:val="000C3164"/>
    <w:rsid w:val="000C3A1C"/>
    <w:rsid w:val="000C3AE6"/>
    <w:rsid w:val="000C3DAF"/>
    <w:rsid w:val="000C41C1"/>
    <w:rsid w:val="000C439D"/>
    <w:rsid w:val="000C43D2"/>
    <w:rsid w:val="000C48DF"/>
    <w:rsid w:val="000C4B16"/>
    <w:rsid w:val="000C4BDD"/>
    <w:rsid w:val="000C51B3"/>
    <w:rsid w:val="000C5CE9"/>
    <w:rsid w:val="000C661C"/>
    <w:rsid w:val="000C6642"/>
    <w:rsid w:val="000C6DD4"/>
    <w:rsid w:val="000C6E70"/>
    <w:rsid w:val="000C7119"/>
    <w:rsid w:val="000C73EF"/>
    <w:rsid w:val="000C75EE"/>
    <w:rsid w:val="000D0027"/>
    <w:rsid w:val="000D07FD"/>
    <w:rsid w:val="000D0A68"/>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526"/>
    <w:rsid w:val="000D6684"/>
    <w:rsid w:val="000D6C7C"/>
    <w:rsid w:val="000D6DB7"/>
    <w:rsid w:val="000D764E"/>
    <w:rsid w:val="000D765D"/>
    <w:rsid w:val="000D7B52"/>
    <w:rsid w:val="000D7CF7"/>
    <w:rsid w:val="000E0294"/>
    <w:rsid w:val="000E0790"/>
    <w:rsid w:val="000E116A"/>
    <w:rsid w:val="000E11C3"/>
    <w:rsid w:val="000E1AE2"/>
    <w:rsid w:val="000E2AB7"/>
    <w:rsid w:val="000E2AEA"/>
    <w:rsid w:val="000E3326"/>
    <w:rsid w:val="000E36E7"/>
    <w:rsid w:val="000E38A8"/>
    <w:rsid w:val="000E3BE6"/>
    <w:rsid w:val="000E4371"/>
    <w:rsid w:val="000E45D5"/>
    <w:rsid w:val="000E46F3"/>
    <w:rsid w:val="000E5B23"/>
    <w:rsid w:val="000E6068"/>
    <w:rsid w:val="000E61FD"/>
    <w:rsid w:val="000E6730"/>
    <w:rsid w:val="000E6924"/>
    <w:rsid w:val="000E6AD0"/>
    <w:rsid w:val="000E71AE"/>
    <w:rsid w:val="000E72C6"/>
    <w:rsid w:val="000F0BD5"/>
    <w:rsid w:val="000F0D46"/>
    <w:rsid w:val="000F14F2"/>
    <w:rsid w:val="000F17E0"/>
    <w:rsid w:val="000F20BF"/>
    <w:rsid w:val="000F22DF"/>
    <w:rsid w:val="000F27E0"/>
    <w:rsid w:val="000F294B"/>
    <w:rsid w:val="000F3282"/>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6CB7"/>
    <w:rsid w:val="000F7176"/>
    <w:rsid w:val="000F74AE"/>
    <w:rsid w:val="000F7EA8"/>
    <w:rsid w:val="001000BD"/>
    <w:rsid w:val="00101167"/>
    <w:rsid w:val="001024AE"/>
    <w:rsid w:val="001028F6"/>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2BED"/>
    <w:rsid w:val="00113DC3"/>
    <w:rsid w:val="00113FF1"/>
    <w:rsid w:val="001141D3"/>
    <w:rsid w:val="00114B0E"/>
    <w:rsid w:val="00114F6E"/>
    <w:rsid w:val="00116315"/>
    <w:rsid w:val="00116F59"/>
    <w:rsid w:val="001177DD"/>
    <w:rsid w:val="00117FDC"/>
    <w:rsid w:val="00120030"/>
    <w:rsid w:val="001202F2"/>
    <w:rsid w:val="00120E71"/>
    <w:rsid w:val="001212CC"/>
    <w:rsid w:val="00121D20"/>
    <w:rsid w:val="00121F74"/>
    <w:rsid w:val="001224E5"/>
    <w:rsid w:val="001226B4"/>
    <w:rsid w:val="00122BDA"/>
    <w:rsid w:val="00122D2B"/>
    <w:rsid w:val="00122DE9"/>
    <w:rsid w:val="001240CA"/>
    <w:rsid w:val="001240FE"/>
    <w:rsid w:val="0012464A"/>
    <w:rsid w:val="001249E3"/>
    <w:rsid w:val="00125744"/>
    <w:rsid w:val="001258F3"/>
    <w:rsid w:val="00125B8A"/>
    <w:rsid w:val="00125C11"/>
    <w:rsid w:val="00127C5A"/>
    <w:rsid w:val="00127D46"/>
    <w:rsid w:val="00130574"/>
    <w:rsid w:val="001311F9"/>
    <w:rsid w:val="00131203"/>
    <w:rsid w:val="001313B7"/>
    <w:rsid w:val="00131976"/>
    <w:rsid w:val="00131A99"/>
    <w:rsid w:val="00131E0D"/>
    <w:rsid w:val="00132361"/>
    <w:rsid w:val="00132439"/>
    <w:rsid w:val="0013287B"/>
    <w:rsid w:val="00132AB7"/>
    <w:rsid w:val="00132D5D"/>
    <w:rsid w:val="00133D3E"/>
    <w:rsid w:val="00134841"/>
    <w:rsid w:val="00135107"/>
    <w:rsid w:val="00135705"/>
    <w:rsid w:val="00135982"/>
    <w:rsid w:val="00135B95"/>
    <w:rsid w:val="00136BE7"/>
    <w:rsid w:val="00136CBF"/>
    <w:rsid w:val="00136CF1"/>
    <w:rsid w:val="00136DAF"/>
    <w:rsid w:val="00136E21"/>
    <w:rsid w:val="00136F5F"/>
    <w:rsid w:val="001370B7"/>
    <w:rsid w:val="0013721B"/>
    <w:rsid w:val="001372B8"/>
    <w:rsid w:val="001372BD"/>
    <w:rsid w:val="001374BE"/>
    <w:rsid w:val="00137B3E"/>
    <w:rsid w:val="00140AC9"/>
    <w:rsid w:val="00140DA9"/>
    <w:rsid w:val="00140EF1"/>
    <w:rsid w:val="001412B5"/>
    <w:rsid w:val="0014199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593"/>
    <w:rsid w:val="00146E10"/>
    <w:rsid w:val="00147203"/>
    <w:rsid w:val="00147849"/>
    <w:rsid w:val="00147E69"/>
    <w:rsid w:val="001500B3"/>
    <w:rsid w:val="00150123"/>
    <w:rsid w:val="001503F1"/>
    <w:rsid w:val="001506BE"/>
    <w:rsid w:val="0015089F"/>
    <w:rsid w:val="00151CF2"/>
    <w:rsid w:val="00152212"/>
    <w:rsid w:val="0015265C"/>
    <w:rsid w:val="00152B71"/>
    <w:rsid w:val="00152F37"/>
    <w:rsid w:val="0015301E"/>
    <w:rsid w:val="001531D2"/>
    <w:rsid w:val="00153409"/>
    <w:rsid w:val="0015343A"/>
    <w:rsid w:val="00154078"/>
    <w:rsid w:val="00154FB0"/>
    <w:rsid w:val="001550A6"/>
    <w:rsid w:val="00155299"/>
    <w:rsid w:val="001553C4"/>
    <w:rsid w:val="001560B1"/>
    <w:rsid w:val="00156BA2"/>
    <w:rsid w:val="00156C57"/>
    <w:rsid w:val="00156ED4"/>
    <w:rsid w:val="00157250"/>
    <w:rsid w:val="0015751A"/>
    <w:rsid w:val="00157578"/>
    <w:rsid w:val="001605BF"/>
    <w:rsid w:val="001608D2"/>
    <w:rsid w:val="00160977"/>
    <w:rsid w:val="00161D7B"/>
    <w:rsid w:val="001628D0"/>
    <w:rsid w:val="00162987"/>
    <w:rsid w:val="0016299F"/>
    <w:rsid w:val="00162FCB"/>
    <w:rsid w:val="00163265"/>
    <w:rsid w:val="00164255"/>
    <w:rsid w:val="001643C4"/>
    <w:rsid w:val="0016465C"/>
    <w:rsid w:val="00164A98"/>
    <w:rsid w:val="00164B22"/>
    <w:rsid w:val="00164C0D"/>
    <w:rsid w:val="001653C3"/>
    <w:rsid w:val="00165911"/>
    <w:rsid w:val="00165B69"/>
    <w:rsid w:val="0016710E"/>
    <w:rsid w:val="0016715D"/>
    <w:rsid w:val="00167ECD"/>
    <w:rsid w:val="001701A2"/>
    <w:rsid w:val="0017045B"/>
    <w:rsid w:val="00170F1A"/>
    <w:rsid w:val="001717F9"/>
    <w:rsid w:val="00171DAC"/>
    <w:rsid w:val="00171FCE"/>
    <w:rsid w:val="0017223F"/>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15A"/>
    <w:rsid w:val="0018341E"/>
    <w:rsid w:val="00183641"/>
    <w:rsid w:val="00183B4F"/>
    <w:rsid w:val="00184CD7"/>
    <w:rsid w:val="00184F6B"/>
    <w:rsid w:val="00185A5D"/>
    <w:rsid w:val="00185E35"/>
    <w:rsid w:val="00186015"/>
    <w:rsid w:val="00187274"/>
    <w:rsid w:val="00190A87"/>
    <w:rsid w:val="00190F78"/>
    <w:rsid w:val="00191743"/>
    <w:rsid w:val="00191836"/>
    <w:rsid w:val="0019194A"/>
    <w:rsid w:val="00191F76"/>
    <w:rsid w:val="001922FF"/>
    <w:rsid w:val="001923EA"/>
    <w:rsid w:val="00192B14"/>
    <w:rsid w:val="00192CEB"/>
    <w:rsid w:val="00192E59"/>
    <w:rsid w:val="00192FE3"/>
    <w:rsid w:val="001931CB"/>
    <w:rsid w:val="00193A6E"/>
    <w:rsid w:val="00193C48"/>
    <w:rsid w:val="00193D8E"/>
    <w:rsid w:val="00193E42"/>
    <w:rsid w:val="00194731"/>
    <w:rsid w:val="00195091"/>
    <w:rsid w:val="001951C2"/>
    <w:rsid w:val="00195570"/>
    <w:rsid w:val="001955C8"/>
    <w:rsid w:val="00195951"/>
    <w:rsid w:val="00195B89"/>
    <w:rsid w:val="00195D1C"/>
    <w:rsid w:val="00196AB1"/>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39B"/>
    <w:rsid w:val="001B058F"/>
    <w:rsid w:val="001B062F"/>
    <w:rsid w:val="001B0865"/>
    <w:rsid w:val="001B1185"/>
    <w:rsid w:val="001B2659"/>
    <w:rsid w:val="001B328F"/>
    <w:rsid w:val="001B4A48"/>
    <w:rsid w:val="001B4C9A"/>
    <w:rsid w:val="001B5797"/>
    <w:rsid w:val="001B5BAB"/>
    <w:rsid w:val="001B5E01"/>
    <w:rsid w:val="001B602C"/>
    <w:rsid w:val="001B6115"/>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71D"/>
    <w:rsid w:val="001C271E"/>
    <w:rsid w:val="001C2CF4"/>
    <w:rsid w:val="001C3BCA"/>
    <w:rsid w:val="001C43B3"/>
    <w:rsid w:val="001C4446"/>
    <w:rsid w:val="001C4512"/>
    <w:rsid w:val="001C474E"/>
    <w:rsid w:val="001C4C59"/>
    <w:rsid w:val="001C556B"/>
    <w:rsid w:val="001C6805"/>
    <w:rsid w:val="001C710D"/>
    <w:rsid w:val="001C726B"/>
    <w:rsid w:val="001D04C5"/>
    <w:rsid w:val="001D070E"/>
    <w:rsid w:val="001D0FA9"/>
    <w:rsid w:val="001D109C"/>
    <w:rsid w:val="001D12E9"/>
    <w:rsid w:val="001D18FA"/>
    <w:rsid w:val="001D1E04"/>
    <w:rsid w:val="001D2308"/>
    <w:rsid w:val="001D233D"/>
    <w:rsid w:val="001D243B"/>
    <w:rsid w:val="001D2703"/>
    <w:rsid w:val="001D2F21"/>
    <w:rsid w:val="001D30DC"/>
    <w:rsid w:val="001D4B45"/>
    <w:rsid w:val="001D4C22"/>
    <w:rsid w:val="001D55B5"/>
    <w:rsid w:val="001D6074"/>
    <w:rsid w:val="001D715C"/>
    <w:rsid w:val="001D7D0B"/>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1B27"/>
    <w:rsid w:val="001F2175"/>
    <w:rsid w:val="001F21CA"/>
    <w:rsid w:val="001F2D95"/>
    <w:rsid w:val="001F2DBC"/>
    <w:rsid w:val="001F2E75"/>
    <w:rsid w:val="001F43AF"/>
    <w:rsid w:val="001F44E6"/>
    <w:rsid w:val="001F45D8"/>
    <w:rsid w:val="001F527B"/>
    <w:rsid w:val="001F589B"/>
    <w:rsid w:val="001F5930"/>
    <w:rsid w:val="001F624A"/>
    <w:rsid w:val="001F643D"/>
    <w:rsid w:val="001F6AC5"/>
    <w:rsid w:val="001F6D46"/>
    <w:rsid w:val="001F7282"/>
    <w:rsid w:val="001F72A4"/>
    <w:rsid w:val="001F7403"/>
    <w:rsid w:val="001F78B6"/>
    <w:rsid w:val="0020033D"/>
    <w:rsid w:val="00200A8A"/>
    <w:rsid w:val="00200E8E"/>
    <w:rsid w:val="00201370"/>
    <w:rsid w:val="00201805"/>
    <w:rsid w:val="00201856"/>
    <w:rsid w:val="00202516"/>
    <w:rsid w:val="00202807"/>
    <w:rsid w:val="00202FD8"/>
    <w:rsid w:val="0020404D"/>
    <w:rsid w:val="0020622D"/>
    <w:rsid w:val="00206371"/>
    <w:rsid w:val="00207188"/>
    <w:rsid w:val="002072B8"/>
    <w:rsid w:val="00207393"/>
    <w:rsid w:val="00207551"/>
    <w:rsid w:val="00207643"/>
    <w:rsid w:val="00207751"/>
    <w:rsid w:val="0020778A"/>
    <w:rsid w:val="00210653"/>
    <w:rsid w:val="00210A68"/>
    <w:rsid w:val="00210BC1"/>
    <w:rsid w:val="00210F6F"/>
    <w:rsid w:val="002112B1"/>
    <w:rsid w:val="0021134A"/>
    <w:rsid w:val="00211387"/>
    <w:rsid w:val="00211C3F"/>
    <w:rsid w:val="00212053"/>
    <w:rsid w:val="00212730"/>
    <w:rsid w:val="00212CEE"/>
    <w:rsid w:val="00213174"/>
    <w:rsid w:val="00213D43"/>
    <w:rsid w:val="002144A6"/>
    <w:rsid w:val="0021484E"/>
    <w:rsid w:val="00214AA2"/>
    <w:rsid w:val="0021535D"/>
    <w:rsid w:val="002162E6"/>
    <w:rsid w:val="0021666C"/>
    <w:rsid w:val="00217270"/>
    <w:rsid w:val="00220381"/>
    <w:rsid w:val="0022068F"/>
    <w:rsid w:val="002209EE"/>
    <w:rsid w:val="00220A9D"/>
    <w:rsid w:val="002217E6"/>
    <w:rsid w:val="0022186A"/>
    <w:rsid w:val="002219BF"/>
    <w:rsid w:val="00221B76"/>
    <w:rsid w:val="00221E09"/>
    <w:rsid w:val="00221EA7"/>
    <w:rsid w:val="00222213"/>
    <w:rsid w:val="00222342"/>
    <w:rsid w:val="002226D3"/>
    <w:rsid w:val="00222A81"/>
    <w:rsid w:val="00222ED2"/>
    <w:rsid w:val="00223037"/>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1EC"/>
    <w:rsid w:val="00227BFC"/>
    <w:rsid w:val="00230908"/>
    <w:rsid w:val="00230C26"/>
    <w:rsid w:val="00230FD8"/>
    <w:rsid w:val="002313B2"/>
    <w:rsid w:val="002316EE"/>
    <w:rsid w:val="00231C70"/>
    <w:rsid w:val="002325DC"/>
    <w:rsid w:val="002338D8"/>
    <w:rsid w:val="00233F0E"/>
    <w:rsid w:val="00233F52"/>
    <w:rsid w:val="00235626"/>
    <w:rsid w:val="00235804"/>
    <w:rsid w:val="002358AB"/>
    <w:rsid w:val="00235EDD"/>
    <w:rsid w:val="00236380"/>
    <w:rsid w:val="00236991"/>
    <w:rsid w:val="00236A4F"/>
    <w:rsid w:val="00236ACC"/>
    <w:rsid w:val="00236B45"/>
    <w:rsid w:val="00236CF0"/>
    <w:rsid w:val="00236F29"/>
    <w:rsid w:val="00237168"/>
    <w:rsid w:val="002375A1"/>
    <w:rsid w:val="00237E54"/>
    <w:rsid w:val="00240805"/>
    <w:rsid w:val="00240A42"/>
    <w:rsid w:val="00240C55"/>
    <w:rsid w:val="00240EEB"/>
    <w:rsid w:val="00241393"/>
    <w:rsid w:val="002417BD"/>
    <w:rsid w:val="0024195B"/>
    <w:rsid w:val="00241982"/>
    <w:rsid w:val="00241AA8"/>
    <w:rsid w:val="0024286C"/>
    <w:rsid w:val="002431BD"/>
    <w:rsid w:val="00243C7A"/>
    <w:rsid w:val="00244419"/>
    <w:rsid w:val="00244B2E"/>
    <w:rsid w:val="00245664"/>
    <w:rsid w:val="00245F62"/>
    <w:rsid w:val="00246C12"/>
    <w:rsid w:val="00246E73"/>
    <w:rsid w:val="0024735B"/>
    <w:rsid w:val="0024793C"/>
    <w:rsid w:val="00247A47"/>
    <w:rsid w:val="00247D80"/>
    <w:rsid w:val="0025023B"/>
    <w:rsid w:val="0025027E"/>
    <w:rsid w:val="0025065C"/>
    <w:rsid w:val="00250AC0"/>
    <w:rsid w:val="00251533"/>
    <w:rsid w:val="00251815"/>
    <w:rsid w:val="002519DB"/>
    <w:rsid w:val="00251D7D"/>
    <w:rsid w:val="002520C1"/>
    <w:rsid w:val="0025221C"/>
    <w:rsid w:val="0025227F"/>
    <w:rsid w:val="00252B43"/>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AE3"/>
    <w:rsid w:val="00257E62"/>
    <w:rsid w:val="0026010C"/>
    <w:rsid w:val="00260BDC"/>
    <w:rsid w:val="00260C0B"/>
    <w:rsid w:val="002611E8"/>
    <w:rsid w:val="00261AE8"/>
    <w:rsid w:val="00261C33"/>
    <w:rsid w:val="00261CE5"/>
    <w:rsid w:val="00261F7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7A2"/>
    <w:rsid w:val="00267B22"/>
    <w:rsid w:val="00267E2E"/>
    <w:rsid w:val="00267FBC"/>
    <w:rsid w:val="00270682"/>
    <w:rsid w:val="002706BD"/>
    <w:rsid w:val="00270988"/>
    <w:rsid w:val="002710F2"/>
    <w:rsid w:val="00271106"/>
    <w:rsid w:val="00271133"/>
    <w:rsid w:val="002711DB"/>
    <w:rsid w:val="00271842"/>
    <w:rsid w:val="00271C8E"/>
    <w:rsid w:val="00271D68"/>
    <w:rsid w:val="00272883"/>
    <w:rsid w:val="00272B1F"/>
    <w:rsid w:val="00272C30"/>
    <w:rsid w:val="002732C7"/>
    <w:rsid w:val="0027378C"/>
    <w:rsid w:val="0027389A"/>
    <w:rsid w:val="00273B23"/>
    <w:rsid w:val="0027476A"/>
    <w:rsid w:val="00274D35"/>
    <w:rsid w:val="00275382"/>
    <w:rsid w:val="0027540E"/>
    <w:rsid w:val="00275BBC"/>
    <w:rsid w:val="002778A2"/>
    <w:rsid w:val="002803B2"/>
    <w:rsid w:val="00280679"/>
    <w:rsid w:val="002812B1"/>
    <w:rsid w:val="0028191B"/>
    <w:rsid w:val="00281F1D"/>
    <w:rsid w:val="002826EF"/>
    <w:rsid w:val="0028295B"/>
    <w:rsid w:val="00282BBC"/>
    <w:rsid w:val="00282E07"/>
    <w:rsid w:val="0028328A"/>
    <w:rsid w:val="00283653"/>
    <w:rsid w:val="002839C4"/>
    <w:rsid w:val="00283B7F"/>
    <w:rsid w:val="002843FC"/>
    <w:rsid w:val="00284637"/>
    <w:rsid w:val="00284A42"/>
    <w:rsid w:val="00284E67"/>
    <w:rsid w:val="0028558B"/>
    <w:rsid w:val="00285C20"/>
    <w:rsid w:val="00285D84"/>
    <w:rsid w:val="00286239"/>
    <w:rsid w:val="00286E99"/>
    <w:rsid w:val="00287013"/>
    <w:rsid w:val="00287901"/>
    <w:rsid w:val="00287AAB"/>
    <w:rsid w:val="0029054D"/>
    <w:rsid w:val="002912E2"/>
    <w:rsid w:val="0029150D"/>
    <w:rsid w:val="00291D3C"/>
    <w:rsid w:val="00291DD2"/>
    <w:rsid w:val="00292056"/>
    <w:rsid w:val="00292062"/>
    <w:rsid w:val="00292EB8"/>
    <w:rsid w:val="00292F92"/>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893"/>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4"/>
    <w:rsid w:val="002A57E8"/>
    <w:rsid w:val="002A582B"/>
    <w:rsid w:val="002A66EB"/>
    <w:rsid w:val="002A6C99"/>
    <w:rsid w:val="002A6E3A"/>
    <w:rsid w:val="002A747F"/>
    <w:rsid w:val="002B0134"/>
    <w:rsid w:val="002B0D11"/>
    <w:rsid w:val="002B0E3C"/>
    <w:rsid w:val="002B10EC"/>
    <w:rsid w:val="002B1579"/>
    <w:rsid w:val="002B1A55"/>
    <w:rsid w:val="002B273C"/>
    <w:rsid w:val="002B2FCA"/>
    <w:rsid w:val="002B35A2"/>
    <w:rsid w:val="002B3700"/>
    <w:rsid w:val="002B3875"/>
    <w:rsid w:val="002B3AA7"/>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34D"/>
    <w:rsid w:val="002C3181"/>
    <w:rsid w:val="002C336E"/>
    <w:rsid w:val="002C472A"/>
    <w:rsid w:val="002C4C7B"/>
    <w:rsid w:val="002C4E64"/>
    <w:rsid w:val="002C52F8"/>
    <w:rsid w:val="002C5A8F"/>
    <w:rsid w:val="002C5EED"/>
    <w:rsid w:val="002C686C"/>
    <w:rsid w:val="002C72A3"/>
    <w:rsid w:val="002C75B8"/>
    <w:rsid w:val="002C78C9"/>
    <w:rsid w:val="002C78D5"/>
    <w:rsid w:val="002C7CCC"/>
    <w:rsid w:val="002C7DB8"/>
    <w:rsid w:val="002D083C"/>
    <w:rsid w:val="002D08E3"/>
    <w:rsid w:val="002D19B2"/>
    <w:rsid w:val="002D1E91"/>
    <w:rsid w:val="002D2626"/>
    <w:rsid w:val="002D2EAF"/>
    <w:rsid w:val="002D3071"/>
    <w:rsid w:val="002D39DB"/>
    <w:rsid w:val="002D3E38"/>
    <w:rsid w:val="002D5895"/>
    <w:rsid w:val="002D58F9"/>
    <w:rsid w:val="002D638B"/>
    <w:rsid w:val="002D63C8"/>
    <w:rsid w:val="002D673E"/>
    <w:rsid w:val="002D67B9"/>
    <w:rsid w:val="002D6D8C"/>
    <w:rsid w:val="002D71DC"/>
    <w:rsid w:val="002D7E6F"/>
    <w:rsid w:val="002E09BD"/>
    <w:rsid w:val="002E0EB8"/>
    <w:rsid w:val="002E1151"/>
    <w:rsid w:val="002E128A"/>
    <w:rsid w:val="002E2F9D"/>
    <w:rsid w:val="002E3753"/>
    <w:rsid w:val="002E39A4"/>
    <w:rsid w:val="002E3B89"/>
    <w:rsid w:val="002E487F"/>
    <w:rsid w:val="002E4DF1"/>
    <w:rsid w:val="002E4E3B"/>
    <w:rsid w:val="002E50B8"/>
    <w:rsid w:val="002E554F"/>
    <w:rsid w:val="002E5568"/>
    <w:rsid w:val="002E574F"/>
    <w:rsid w:val="002E590F"/>
    <w:rsid w:val="002E5DB7"/>
    <w:rsid w:val="002E6A8F"/>
    <w:rsid w:val="002E7D3E"/>
    <w:rsid w:val="002E7DD8"/>
    <w:rsid w:val="002F073E"/>
    <w:rsid w:val="002F0747"/>
    <w:rsid w:val="002F119A"/>
    <w:rsid w:val="002F1A28"/>
    <w:rsid w:val="002F200F"/>
    <w:rsid w:val="002F29D5"/>
    <w:rsid w:val="002F2D27"/>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474"/>
    <w:rsid w:val="003005AD"/>
    <w:rsid w:val="00300E29"/>
    <w:rsid w:val="00300FF4"/>
    <w:rsid w:val="00301015"/>
    <w:rsid w:val="00301508"/>
    <w:rsid w:val="00301B1A"/>
    <w:rsid w:val="0030265B"/>
    <w:rsid w:val="0030298F"/>
    <w:rsid w:val="00302ACA"/>
    <w:rsid w:val="00302E14"/>
    <w:rsid w:val="00303705"/>
    <w:rsid w:val="003037CE"/>
    <w:rsid w:val="00303A9A"/>
    <w:rsid w:val="003041C7"/>
    <w:rsid w:val="003043FD"/>
    <w:rsid w:val="003046FC"/>
    <w:rsid w:val="00304820"/>
    <w:rsid w:val="00305053"/>
    <w:rsid w:val="0030518E"/>
    <w:rsid w:val="003052FC"/>
    <w:rsid w:val="0030552C"/>
    <w:rsid w:val="00305A66"/>
    <w:rsid w:val="00305D9F"/>
    <w:rsid w:val="00305DC1"/>
    <w:rsid w:val="0030685C"/>
    <w:rsid w:val="003069A6"/>
    <w:rsid w:val="00306A72"/>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30A"/>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D3A"/>
    <w:rsid w:val="00321356"/>
    <w:rsid w:val="00321C8A"/>
    <w:rsid w:val="00321E55"/>
    <w:rsid w:val="003225CF"/>
    <w:rsid w:val="003225DE"/>
    <w:rsid w:val="003238C7"/>
    <w:rsid w:val="00323C19"/>
    <w:rsid w:val="003243BE"/>
    <w:rsid w:val="00325011"/>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9D8"/>
    <w:rsid w:val="00335FEC"/>
    <w:rsid w:val="003370A3"/>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D03"/>
    <w:rsid w:val="00343F11"/>
    <w:rsid w:val="0034415C"/>
    <w:rsid w:val="00345860"/>
    <w:rsid w:val="00345FC9"/>
    <w:rsid w:val="00346104"/>
    <w:rsid w:val="00346EA6"/>
    <w:rsid w:val="00347625"/>
    <w:rsid w:val="003479A0"/>
    <w:rsid w:val="00347A79"/>
    <w:rsid w:val="00347C68"/>
    <w:rsid w:val="00347F68"/>
    <w:rsid w:val="00350174"/>
    <w:rsid w:val="0035055C"/>
    <w:rsid w:val="0035061B"/>
    <w:rsid w:val="00350BEF"/>
    <w:rsid w:val="00350C75"/>
    <w:rsid w:val="0035137D"/>
    <w:rsid w:val="00351A55"/>
    <w:rsid w:val="003527E7"/>
    <w:rsid w:val="003534B8"/>
    <w:rsid w:val="003535F9"/>
    <w:rsid w:val="00353680"/>
    <w:rsid w:val="0035378B"/>
    <w:rsid w:val="00353865"/>
    <w:rsid w:val="00353D5E"/>
    <w:rsid w:val="00353E32"/>
    <w:rsid w:val="00354646"/>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117A"/>
    <w:rsid w:val="003611CC"/>
    <w:rsid w:val="003612DD"/>
    <w:rsid w:val="00361DEF"/>
    <w:rsid w:val="00361EB1"/>
    <w:rsid w:val="003629C2"/>
    <w:rsid w:val="0036305A"/>
    <w:rsid w:val="0036318B"/>
    <w:rsid w:val="00363353"/>
    <w:rsid w:val="00363698"/>
    <w:rsid w:val="003636E2"/>
    <w:rsid w:val="00363C9B"/>
    <w:rsid w:val="00363F1F"/>
    <w:rsid w:val="00365005"/>
    <w:rsid w:val="0036517C"/>
    <w:rsid w:val="00365C0D"/>
    <w:rsid w:val="00365D8C"/>
    <w:rsid w:val="00366446"/>
    <w:rsid w:val="00366579"/>
    <w:rsid w:val="00366FEF"/>
    <w:rsid w:val="00367271"/>
    <w:rsid w:val="003701E5"/>
    <w:rsid w:val="00370D03"/>
    <w:rsid w:val="003723FB"/>
    <w:rsid w:val="00372D10"/>
    <w:rsid w:val="0037324A"/>
    <w:rsid w:val="0037386B"/>
    <w:rsid w:val="003741BC"/>
    <w:rsid w:val="00374EBB"/>
    <w:rsid w:val="003751FF"/>
    <w:rsid w:val="003756C3"/>
    <w:rsid w:val="00376165"/>
    <w:rsid w:val="00376407"/>
    <w:rsid w:val="00376933"/>
    <w:rsid w:val="003777A3"/>
    <w:rsid w:val="00380305"/>
    <w:rsid w:val="0038051E"/>
    <w:rsid w:val="00380D82"/>
    <w:rsid w:val="00382342"/>
    <w:rsid w:val="00382DFF"/>
    <w:rsid w:val="00383114"/>
    <w:rsid w:val="00383CBC"/>
    <w:rsid w:val="003844A1"/>
    <w:rsid w:val="00384EDF"/>
    <w:rsid w:val="003852A2"/>
    <w:rsid w:val="0038534B"/>
    <w:rsid w:val="00386025"/>
    <w:rsid w:val="00386BED"/>
    <w:rsid w:val="00386E62"/>
    <w:rsid w:val="003872D9"/>
    <w:rsid w:val="0038787D"/>
    <w:rsid w:val="003878CD"/>
    <w:rsid w:val="0039024F"/>
    <w:rsid w:val="00390EC2"/>
    <w:rsid w:val="003911C7"/>
    <w:rsid w:val="003911FB"/>
    <w:rsid w:val="003915E0"/>
    <w:rsid w:val="00391DAF"/>
    <w:rsid w:val="0039202A"/>
    <w:rsid w:val="003920F6"/>
    <w:rsid w:val="00392706"/>
    <w:rsid w:val="00392AED"/>
    <w:rsid w:val="00393234"/>
    <w:rsid w:val="00393442"/>
    <w:rsid w:val="00393575"/>
    <w:rsid w:val="0039398A"/>
    <w:rsid w:val="003941AB"/>
    <w:rsid w:val="00394D0E"/>
    <w:rsid w:val="003951E6"/>
    <w:rsid w:val="00395502"/>
    <w:rsid w:val="00395625"/>
    <w:rsid w:val="003971BE"/>
    <w:rsid w:val="003972D5"/>
    <w:rsid w:val="0039753D"/>
    <w:rsid w:val="00397D4D"/>
    <w:rsid w:val="00397DF2"/>
    <w:rsid w:val="003A03EC"/>
    <w:rsid w:val="003A080C"/>
    <w:rsid w:val="003A0889"/>
    <w:rsid w:val="003A0DBA"/>
    <w:rsid w:val="003A15ED"/>
    <w:rsid w:val="003A16FC"/>
    <w:rsid w:val="003A191F"/>
    <w:rsid w:val="003A1B84"/>
    <w:rsid w:val="003A2480"/>
    <w:rsid w:val="003A263C"/>
    <w:rsid w:val="003A2749"/>
    <w:rsid w:val="003A27BC"/>
    <w:rsid w:val="003A2E6C"/>
    <w:rsid w:val="003A30F8"/>
    <w:rsid w:val="003A36D3"/>
    <w:rsid w:val="003A3814"/>
    <w:rsid w:val="003A3CD8"/>
    <w:rsid w:val="003A420B"/>
    <w:rsid w:val="003A44DE"/>
    <w:rsid w:val="003A45B4"/>
    <w:rsid w:val="003A5067"/>
    <w:rsid w:val="003A5DC9"/>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DF0"/>
    <w:rsid w:val="003B3F4B"/>
    <w:rsid w:val="003B421D"/>
    <w:rsid w:val="003B44FE"/>
    <w:rsid w:val="003B460D"/>
    <w:rsid w:val="003B47B3"/>
    <w:rsid w:val="003B490A"/>
    <w:rsid w:val="003B54B4"/>
    <w:rsid w:val="003B555C"/>
    <w:rsid w:val="003B556E"/>
    <w:rsid w:val="003B5684"/>
    <w:rsid w:val="003B5BE0"/>
    <w:rsid w:val="003B6B90"/>
    <w:rsid w:val="003B7867"/>
    <w:rsid w:val="003B7A52"/>
    <w:rsid w:val="003C00CB"/>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4129"/>
    <w:rsid w:val="003C48BC"/>
    <w:rsid w:val="003C4A2F"/>
    <w:rsid w:val="003C4B10"/>
    <w:rsid w:val="003C5967"/>
    <w:rsid w:val="003C5A1C"/>
    <w:rsid w:val="003C641D"/>
    <w:rsid w:val="003C65BB"/>
    <w:rsid w:val="003C7316"/>
    <w:rsid w:val="003C7CD6"/>
    <w:rsid w:val="003C7E7C"/>
    <w:rsid w:val="003D063B"/>
    <w:rsid w:val="003D0D91"/>
    <w:rsid w:val="003D1094"/>
    <w:rsid w:val="003D14C9"/>
    <w:rsid w:val="003D1708"/>
    <w:rsid w:val="003D1754"/>
    <w:rsid w:val="003D184A"/>
    <w:rsid w:val="003D187D"/>
    <w:rsid w:val="003D1B3A"/>
    <w:rsid w:val="003D1EED"/>
    <w:rsid w:val="003D238A"/>
    <w:rsid w:val="003D2F69"/>
    <w:rsid w:val="003D3063"/>
    <w:rsid w:val="003D3578"/>
    <w:rsid w:val="003D392D"/>
    <w:rsid w:val="003D3D16"/>
    <w:rsid w:val="003D44F4"/>
    <w:rsid w:val="003D4F49"/>
    <w:rsid w:val="003D5C52"/>
    <w:rsid w:val="003D6695"/>
    <w:rsid w:val="003D6954"/>
    <w:rsid w:val="003D6C89"/>
    <w:rsid w:val="003D6E90"/>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6B4F"/>
    <w:rsid w:val="003E7253"/>
    <w:rsid w:val="003E7599"/>
    <w:rsid w:val="003E7A58"/>
    <w:rsid w:val="003E7BEF"/>
    <w:rsid w:val="003E7F9D"/>
    <w:rsid w:val="003F00AB"/>
    <w:rsid w:val="003F00B5"/>
    <w:rsid w:val="003F023D"/>
    <w:rsid w:val="003F1572"/>
    <w:rsid w:val="003F1714"/>
    <w:rsid w:val="003F2995"/>
    <w:rsid w:val="003F2C23"/>
    <w:rsid w:val="003F2EA9"/>
    <w:rsid w:val="003F3784"/>
    <w:rsid w:val="003F3E31"/>
    <w:rsid w:val="003F3E56"/>
    <w:rsid w:val="003F4BC9"/>
    <w:rsid w:val="003F4DB8"/>
    <w:rsid w:val="003F52F1"/>
    <w:rsid w:val="003F5552"/>
    <w:rsid w:val="003F55FD"/>
    <w:rsid w:val="003F572D"/>
    <w:rsid w:val="003F57DF"/>
    <w:rsid w:val="003F5A0B"/>
    <w:rsid w:val="003F5A4D"/>
    <w:rsid w:val="003F5F4F"/>
    <w:rsid w:val="003F6140"/>
    <w:rsid w:val="003F6198"/>
    <w:rsid w:val="003F6368"/>
    <w:rsid w:val="003F6540"/>
    <w:rsid w:val="003F66A5"/>
    <w:rsid w:val="003F6A88"/>
    <w:rsid w:val="003F6DF2"/>
    <w:rsid w:val="003F75F3"/>
    <w:rsid w:val="003F7613"/>
    <w:rsid w:val="003F78CD"/>
    <w:rsid w:val="003F79FA"/>
    <w:rsid w:val="004000FC"/>
    <w:rsid w:val="00400187"/>
    <w:rsid w:val="004001DD"/>
    <w:rsid w:val="004008A6"/>
    <w:rsid w:val="00400AD5"/>
    <w:rsid w:val="00401AFB"/>
    <w:rsid w:val="00401EBD"/>
    <w:rsid w:val="004024C8"/>
    <w:rsid w:val="0040262F"/>
    <w:rsid w:val="00402C31"/>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4BC"/>
    <w:rsid w:val="00410209"/>
    <w:rsid w:val="00410236"/>
    <w:rsid w:val="00410653"/>
    <w:rsid w:val="00410CAC"/>
    <w:rsid w:val="00410F59"/>
    <w:rsid w:val="004113FF"/>
    <w:rsid w:val="004118B9"/>
    <w:rsid w:val="00412AED"/>
    <w:rsid w:val="0041311C"/>
    <w:rsid w:val="00413178"/>
    <w:rsid w:val="0041339D"/>
    <w:rsid w:val="004135C0"/>
    <w:rsid w:val="00413859"/>
    <w:rsid w:val="0041389F"/>
    <w:rsid w:val="004142E9"/>
    <w:rsid w:val="00414421"/>
    <w:rsid w:val="00414C53"/>
    <w:rsid w:val="00415D7A"/>
    <w:rsid w:val="00416373"/>
    <w:rsid w:val="004169B0"/>
    <w:rsid w:val="00416C0C"/>
    <w:rsid w:val="00417286"/>
    <w:rsid w:val="00417878"/>
    <w:rsid w:val="004202E4"/>
    <w:rsid w:val="00420911"/>
    <w:rsid w:val="00421116"/>
    <w:rsid w:val="004214FE"/>
    <w:rsid w:val="004215CC"/>
    <w:rsid w:val="0042194F"/>
    <w:rsid w:val="00421AAB"/>
    <w:rsid w:val="00422F85"/>
    <w:rsid w:val="00423382"/>
    <w:rsid w:val="00423A7A"/>
    <w:rsid w:val="00423F88"/>
    <w:rsid w:val="0042485A"/>
    <w:rsid w:val="00425389"/>
    <w:rsid w:val="004258C4"/>
    <w:rsid w:val="00426505"/>
    <w:rsid w:val="004268B0"/>
    <w:rsid w:val="00426AD7"/>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0329"/>
    <w:rsid w:val="00440780"/>
    <w:rsid w:val="004413F0"/>
    <w:rsid w:val="004416C2"/>
    <w:rsid w:val="00441AA4"/>
    <w:rsid w:val="00442229"/>
    <w:rsid w:val="00442768"/>
    <w:rsid w:val="00442D5B"/>
    <w:rsid w:val="0044399D"/>
    <w:rsid w:val="00443B5A"/>
    <w:rsid w:val="004442CC"/>
    <w:rsid w:val="0044434E"/>
    <w:rsid w:val="004446D1"/>
    <w:rsid w:val="0044522F"/>
    <w:rsid w:val="004452D6"/>
    <w:rsid w:val="00445653"/>
    <w:rsid w:val="00445C73"/>
    <w:rsid w:val="00445DA1"/>
    <w:rsid w:val="00445F52"/>
    <w:rsid w:val="00446836"/>
    <w:rsid w:val="00446A23"/>
    <w:rsid w:val="00446CBE"/>
    <w:rsid w:val="00446CF4"/>
    <w:rsid w:val="00447479"/>
    <w:rsid w:val="0044770E"/>
    <w:rsid w:val="0044785F"/>
    <w:rsid w:val="0044795A"/>
    <w:rsid w:val="00447AD9"/>
    <w:rsid w:val="00450215"/>
    <w:rsid w:val="00450264"/>
    <w:rsid w:val="004503DE"/>
    <w:rsid w:val="00450DAC"/>
    <w:rsid w:val="0045180F"/>
    <w:rsid w:val="00451C57"/>
    <w:rsid w:val="00451D8F"/>
    <w:rsid w:val="00451FAC"/>
    <w:rsid w:val="00452124"/>
    <w:rsid w:val="004521FB"/>
    <w:rsid w:val="00452E4D"/>
    <w:rsid w:val="00453256"/>
    <w:rsid w:val="0045384F"/>
    <w:rsid w:val="00453969"/>
    <w:rsid w:val="00453DDA"/>
    <w:rsid w:val="004544E7"/>
    <w:rsid w:val="004547C5"/>
    <w:rsid w:val="00454D39"/>
    <w:rsid w:val="00454D55"/>
    <w:rsid w:val="00454E2C"/>
    <w:rsid w:val="00454E90"/>
    <w:rsid w:val="004550F9"/>
    <w:rsid w:val="00455802"/>
    <w:rsid w:val="0045581E"/>
    <w:rsid w:val="0045676A"/>
    <w:rsid w:val="004572D8"/>
    <w:rsid w:val="00460859"/>
    <w:rsid w:val="00460985"/>
    <w:rsid w:val="004609C8"/>
    <w:rsid w:val="00460D8E"/>
    <w:rsid w:val="004612B4"/>
    <w:rsid w:val="00461E10"/>
    <w:rsid w:val="00461E94"/>
    <w:rsid w:val="00462860"/>
    <w:rsid w:val="00462A6F"/>
    <w:rsid w:val="00463180"/>
    <w:rsid w:val="004632BC"/>
    <w:rsid w:val="004635A8"/>
    <w:rsid w:val="0046380A"/>
    <w:rsid w:val="00463884"/>
    <w:rsid w:val="004639F6"/>
    <w:rsid w:val="0046459C"/>
    <w:rsid w:val="00464BD5"/>
    <w:rsid w:val="00464CA6"/>
    <w:rsid w:val="0046539A"/>
    <w:rsid w:val="00465A0B"/>
    <w:rsid w:val="00466DCC"/>
    <w:rsid w:val="0046721E"/>
    <w:rsid w:val="00470949"/>
    <w:rsid w:val="0047156E"/>
    <w:rsid w:val="00471601"/>
    <w:rsid w:val="0047167F"/>
    <w:rsid w:val="00471D70"/>
    <w:rsid w:val="00471F5B"/>
    <w:rsid w:val="00471FE8"/>
    <w:rsid w:val="004726B1"/>
    <w:rsid w:val="00472C96"/>
    <w:rsid w:val="00473102"/>
    <w:rsid w:val="0047330F"/>
    <w:rsid w:val="004733CC"/>
    <w:rsid w:val="00473660"/>
    <w:rsid w:val="004740E7"/>
    <w:rsid w:val="0047484A"/>
    <w:rsid w:val="00474CA6"/>
    <w:rsid w:val="00475506"/>
    <w:rsid w:val="00475AE0"/>
    <w:rsid w:val="00475B28"/>
    <w:rsid w:val="00475CC7"/>
    <w:rsid w:val="00476176"/>
    <w:rsid w:val="00476348"/>
    <w:rsid w:val="00476B5C"/>
    <w:rsid w:val="00476D33"/>
    <w:rsid w:val="00477173"/>
    <w:rsid w:val="00477690"/>
    <w:rsid w:val="00477EA8"/>
    <w:rsid w:val="0048011C"/>
    <w:rsid w:val="0048021D"/>
    <w:rsid w:val="0048038B"/>
    <w:rsid w:val="004814C2"/>
    <w:rsid w:val="00481987"/>
    <w:rsid w:val="00481C38"/>
    <w:rsid w:val="00482A9C"/>
    <w:rsid w:val="00483F8C"/>
    <w:rsid w:val="00484772"/>
    <w:rsid w:val="00484AB4"/>
    <w:rsid w:val="00484ACC"/>
    <w:rsid w:val="00484B1E"/>
    <w:rsid w:val="00484DE5"/>
    <w:rsid w:val="004851B9"/>
    <w:rsid w:val="004865D5"/>
    <w:rsid w:val="004904C3"/>
    <w:rsid w:val="0049063B"/>
    <w:rsid w:val="00490892"/>
    <w:rsid w:val="0049148C"/>
    <w:rsid w:val="0049180A"/>
    <w:rsid w:val="004921C3"/>
    <w:rsid w:val="004923CE"/>
    <w:rsid w:val="00492804"/>
    <w:rsid w:val="00492B7C"/>
    <w:rsid w:val="00492BD4"/>
    <w:rsid w:val="0049340B"/>
    <w:rsid w:val="00493A11"/>
    <w:rsid w:val="0049560F"/>
    <w:rsid w:val="00495980"/>
    <w:rsid w:val="004959F4"/>
    <w:rsid w:val="00495AAE"/>
    <w:rsid w:val="00496394"/>
    <w:rsid w:val="00496829"/>
    <w:rsid w:val="00496AFC"/>
    <w:rsid w:val="00496CFF"/>
    <w:rsid w:val="00497310"/>
    <w:rsid w:val="004979E0"/>
    <w:rsid w:val="00497BE3"/>
    <w:rsid w:val="004A038F"/>
    <w:rsid w:val="004A0820"/>
    <w:rsid w:val="004A0A88"/>
    <w:rsid w:val="004A1205"/>
    <w:rsid w:val="004A1FAC"/>
    <w:rsid w:val="004A2AD0"/>
    <w:rsid w:val="004A3F2D"/>
    <w:rsid w:val="004A3F9F"/>
    <w:rsid w:val="004A4547"/>
    <w:rsid w:val="004A468D"/>
    <w:rsid w:val="004A4DED"/>
    <w:rsid w:val="004A4DEF"/>
    <w:rsid w:val="004A5092"/>
    <w:rsid w:val="004A543A"/>
    <w:rsid w:val="004A5954"/>
    <w:rsid w:val="004A5A88"/>
    <w:rsid w:val="004A5C11"/>
    <w:rsid w:val="004A5E1D"/>
    <w:rsid w:val="004A6164"/>
    <w:rsid w:val="004B0285"/>
    <w:rsid w:val="004B02A4"/>
    <w:rsid w:val="004B0821"/>
    <w:rsid w:val="004B1144"/>
    <w:rsid w:val="004B14E9"/>
    <w:rsid w:val="004B17D3"/>
    <w:rsid w:val="004B2036"/>
    <w:rsid w:val="004B22A0"/>
    <w:rsid w:val="004B29CC"/>
    <w:rsid w:val="004B29FA"/>
    <w:rsid w:val="004B2C47"/>
    <w:rsid w:val="004B30E2"/>
    <w:rsid w:val="004B3475"/>
    <w:rsid w:val="004B3825"/>
    <w:rsid w:val="004B41B5"/>
    <w:rsid w:val="004B4438"/>
    <w:rsid w:val="004B45B8"/>
    <w:rsid w:val="004B5501"/>
    <w:rsid w:val="004B59CC"/>
    <w:rsid w:val="004B5EBD"/>
    <w:rsid w:val="004B6723"/>
    <w:rsid w:val="004B70FA"/>
    <w:rsid w:val="004B74F5"/>
    <w:rsid w:val="004B7759"/>
    <w:rsid w:val="004B7DB9"/>
    <w:rsid w:val="004C0C6C"/>
    <w:rsid w:val="004C0D58"/>
    <w:rsid w:val="004C1321"/>
    <w:rsid w:val="004C16AA"/>
    <w:rsid w:val="004C1B18"/>
    <w:rsid w:val="004C24F6"/>
    <w:rsid w:val="004C2987"/>
    <w:rsid w:val="004C2ECE"/>
    <w:rsid w:val="004C3057"/>
    <w:rsid w:val="004C35DA"/>
    <w:rsid w:val="004C3D30"/>
    <w:rsid w:val="004C4236"/>
    <w:rsid w:val="004C47E4"/>
    <w:rsid w:val="004C4A42"/>
    <w:rsid w:val="004C4C46"/>
    <w:rsid w:val="004C5FED"/>
    <w:rsid w:val="004C7062"/>
    <w:rsid w:val="004C7705"/>
    <w:rsid w:val="004D09F9"/>
    <w:rsid w:val="004D0AEA"/>
    <w:rsid w:val="004D1500"/>
    <w:rsid w:val="004D23FD"/>
    <w:rsid w:val="004D2447"/>
    <w:rsid w:val="004D2B7C"/>
    <w:rsid w:val="004D38F9"/>
    <w:rsid w:val="004D3959"/>
    <w:rsid w:val="004D3B13"/>
    <w:rsid w:val="004D403F"/>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503"/>
    <w:rsid w:val="004E2E96"/>
    <w:rsid w:val="004E30A8"/>
    <w:rsid w:val="004E3139"/>
    <w:rsid w:val="004E34B3"/>
    <w:rsid w:val="004E3840"/>
    <w:rsid w:val="004E39BF"/>
    <w:rsid w:val="004E3E6D"/>
    <w:rsid w:val="004E40D1"/>
    <w:rsid w:val="004E4933"/>
    <w:rsid w:val="004E49BB"/>
    <w:rsid w:val="004E4B7B"/>
    <w:rsid w:val="004E516D"/>
    <w:rsid w:val="004E58CD"/>
    <w:rsid w:val="004E62F9"/>
    <w:rsid w:val="004E656D"/>
    <w:rsid w:val="004E6B57"/>
    <w:rsid w:val="004E6F34"/>
    <w:rsid w:val="004E79CF"/>
    <w:rsid w:val="004E7CFF"/>
    <w:rsid w:val="004F027F"/>
    <w:rsid w:val="004F0879"/>
    <w:rsid w:val="004F12AF"/>
    <w:rsid w:val="004F291B"/>
    <w:rsid w:val="004F2CC5"/>
    <w:rsid w:val="004F2F29"/>
    <w:rsid w:val="004F2F48"/>
    <w:rsid w:val="004F396D"/>
    <w:rsid w:val="004F3A95"/>
    <w:rsid w:val="004F3F12"/>
    <w:rsid w:val="004F4160"/>
    <w:rsid w:val="004F44B2"/>
    <w:rsid w:val="004F4628"/>
    <w:rsid w:val="004F58A3"/>
    <w:rsid w:val="004F5DB2"/>
    <w:rsid w:val="004F65ED"/>
    <w:rsid w:val="004F6697"/>
    <w:rsid w:val="004F675C"/>
    <w:rsid w:val="004F6CB1"/>
    <w:rsid w:val="004F6CE6"/>
    <w:rsid w:val="004F6FB6"/>
    <w:rsid w:val="004F7CEB"/>
    <w:rsid w:val="004F7E9F"/>
    <w:rsid w:val="005000F2"/>
    <w:rsid w:val="00500817"/>
    <w:rsid w:val="005013A7"/>
    <w:rsid w:val="00501554"/>
    <w:rsid w:val="00501882"/>
    <w:rsid w:val="005023F5"/>
    <w:rsid w:val="00502682"/>
    <w:rsid w:val="00503174"/>
    <w:rsid w:val="005033D5"/>
    <w:rsid w:val="00503C4E"/>
    <w:rsid w:val="0050420F"/>
    <w:rsid w:val="0050468A"/>
    <w:rsid w:val="0050472A"/>
    <w:rsid w:val="00504B9A"/>
    <w:rsid w:val="00504DCE"/>
    <w:rsid w:val="00504FAB"/>
    <w:rsid w:val="00505988"/>
    <w:rsid w:val="00505E77"/>
    <w:rsid w:val="00506481"/>
    <w:rsid w:val="005072A0"/>
    <w:rsid w:val="00507A86"/>
    <w:rsid w:val="00507D28"/>
    <w:rsid w:val="0051001C"/>
    <w:rsid w:val="005101A2"/>
    <w:rsid w:val="005101CB"/>
    <w:rsid w:val="005104E5"/>
    <w:rsid w:val="0051057C"/>
    <w:rsid w:val="00510EC5"/>
    <w:rsid w:val="00510FB5"/>
    <w:rsid w:val="0051133C"/>
    <w:rsid w:val="005121B5"/>
    <w:rsid w:val="00512370"/>
    <w:rsid w:val="005124FE"/>
    <w:rsid w:val="00512B83"/>
    <w:rsid w:val="00513368"/>
    <w:rsid w:val="0051383F"/>
    <w:rsid w:val="00513C96"/>
    <w:rsid w:val="00514249"/>
    <w:rsid w:val="0051474C"/>
    <w:rsid w:val="00514785"/>
    <w:rsid w:val="00515345"/>
    <w:rsid w:val="00515784"/>
    <w:rsid w:val="005159D4"/>
    <w:rsid w:val="005159DD"/>
    <w:rsid w:val="00515A28"/>
    <w:rsid w:val="00515D59"/>
    <w:rsid w:val="00515FB2"/>
    <w:rsid w:val="005167DF"/>
    <w:rsid w:val="00516D87"/>
    <w:rsid w:val="00516E01"/>
    <w:rsid w:val="00517689"/>
    <w:rsid w:val="005200C4"/>
    <w:rsid w:val="00520515"/>
    <w:rsid w:val="00521244"/>
    <w:rsid w:val="00521B18"/>
    <w:rsid w:val="00522F53"/>
    <w:rsid w:val="00523328"/>
    <w:rsid w:val="00523732"/>
    <w:rsid w:val="005238A1"/>
    <w:rsid w:val="00523E01"/>
    <w:rsid w:val="0052416E"/>
    <w:rsid w:val="005266CF"/>
    <w:rsid w:val="00526CDB"/>
    <w:rsid w:val="00526DD6"/>
    <w:rsid w:val="005271BF"/>
    <w:rsid w:val="005271D2"/>
    <w:rsid w:val="005273FE"/>
    <w:rsid w:val="005277B6"/>
    <w:rsid w:val="00527D06"/>
    <w:rsid w:val="0053023C"/>
    <w:rsid w:val="0053037E"/>
    <w:rsid w:val="00530742"/>
    <w:rsid w:val="00530937"/>
    <w:rsid w:val="00530D1C"/>
    <w:rsid w:val="005315CB"/>
    <w:rsid w:val="00531E0D"/>
    <w:rsid w:val="00531E1F"/>
    <w:rsid w:val="005322A4"/>
    <w:rsid w:val="005322B5"/>
    <w:rsid w:val="005330DA"/>
    <w:rsid w:val="0053316B"/>
    <w:rsid w:val="005337F2"/>
    <w:rsid w:val="005346E7"/>
    <w:rsid w:val="005347A5"/>
    <w:rsid w:val="00535534"/>
    <w:rsid w:val="005355C0"/>
    <w:rsid w:val="005356A1"/>
    <w:rsid w:val="00536018"/>
    <w:rsid w:val="005372A8"/>
    <w:rsid w:val="00540354"/>
    <w:rsid w:val="0054061C"/>
    <w:rsid w:val="00540E02"/>
    <w:rsid w:val="00541691"/>
    <w:rsid w:val="00542431"/>
    <w:rsid w:val="0054253D"/>
    <w:rsid w:val="005426DC"/>
    <w:rsid w:val="00542873"/>
    <w:rsid w:val="00543CF0"/>
    <w:rsid w:val="00543DF9"/>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9A3"/>
    <w:rsid w:val="00551A12"/>
    <w:rsid w:val="00551E26"/>
    <w:rsid w:val="00551E4A"/>
    <w:rsid w:val="00551F5E"/>
    <w:rsid w:val="00552A0C"/>
    <w:rsid w:val="00552DAB"/>
    <w:rsid w:val="00552DD4"/>
    <w:rsid w:val="00553636"/>
    <w:rsid w:val="0055364C"/>
    <w:rsid w:val="00554607"/>
    <w:rsid w:val="00554F16"/>
    <w:rsid w:val="00555141"/>
    <w:rsid w:val="0055536F"/>
    <w:rsid w:val="00555E9E"/>
    <w:rsid w:val="00555FA6"/>
    <w:rsid w:val="005562AD"/>
    <w:rsid w:val="00556EA9"/>
    <w:rsid w:val="00557096"/>
    <w:rsid w:val="00557405"/>
    <w:rsid w:val="005576C7"/>
    <w:rsid w:val="005605A4"/>
    <w:rsid w:val="0056071C"/>
    <w:rsid w:val="00560C55"/>
    <w:rsid w:val="00560EAD"/>
    <w:rsid w:val="00560F9F"/>
    <w:rsid w:val="005615C2"/>
    <w:rsid w:val="00561744"/>
    <w:rsid w:val="005619DD"/>
    <w:rsid w:val="00561AE8"/>
    <w:rsid w:val="00561D3D"/>
    <w:rsid w:val="00562BB9"/>
    <w:rsid w:val="00562FA5"/>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6BC"/>
    <w:rsid w:val="00567B89"/>
    <w:rsid w:val="00567BC5"/>
    <w:rsid w:val="00567F4D"/>
    <w:rsid w:val="00567FE0"/>
    <w:rsid w:val="005700C5"/>
    <w:rsid w:val="00570304"/>
    <w:rsid w:val="00570C14"/>
    <w:rsid w:val="00570F81"/>
    <w:rsid w:val="00571148"/>
    <w:rsid w:val="005717C3"/>
    <w:rsid w:val="00572573"/>
    <w:rsid w:val="0057271C"/>
    <w:rsid w:val="00572BD9"/>
    <w:rsid w:val="00572E71"/>
    <w:rsid w:val="00573066"/>
    <w:rsid w:val="005730DD"/>
    <w:rsid w:val="00574225"/>
    <w:rsid w:val="00574D12"/>
    <w:rsid w:val="00575106"/>
    <w:rsid w:val="00575A34"/>
    <w:rsid w:val="00575AF6"/>
    <w:rsid w:val="0057666F"/>
    <w:rsid w:val="00576C81"/>
    <w:rsid w:val="00576E75"/>
    <w:rsid w:val="00576F82"/>
    <w:rsid w:val="00577B6C"/>
    <w:rsid w:val="005804B5"/>
    <w:rsid w:val="005808FB"/>
    <w:rsid w:val="0058096E"/>
    <w:rsid w:val="00580982"/>
    <w:rsid w:val="00580CA9"/>
    <w:rsid w:val="005811C4"/>
    <w:rsid w:val="00581316"/>
    <w:rsid w:val="00581337"/>
    <w:rsid w:val="005814BA"/>
    <w:rsid w:val="00581569"/>
    <w:rsid w:val="005816CE"/>
    <w:rsid w:val="00581836"/>
    <w:rsid w:val="00581CF5"/>
    <w:rsid w:val="00582667"/>
    <w:rsid w:val="00582C43"/>
    <w:rsid w:val="005833AE"/>
    <w:rsid w:val="00583C02"/>
    <w:rsid w:val="00583C19"/>
    <w:rsid w:val="00583EA3"/>
    <w:rsid w:val="00583F42"/>
    <w:rsid w:val="005841DE"/>
    <w:rsid w:val="00584532"/>
    <w:rsid w:val="005855D6"/>
    <w:rsid w:val="00585756"/>
    <w:rsid w:val="00585B8E"/>
    <w:rsid w:val="00585D1B"/>
    <w:rsid w:val="00586D63"/>
    <w:rsid w:val="0058722B"/>
    <w:rsid w:val="00587352"/>
    <w:rsid w:val="00587579"/>
    <w:rsid w:val="005879AE"/>
    <w:rsid w:val="00587F0C"/>
    <w:rsid w:val="005904CE"/>
    <w:rsid w:val="005913B3"/>
    <w:rsid w:val="0059171C"/>
    <w:rsid w:val="00591B7D"/>
    <w:rsid w:val="00591EEE"/>
    <w:rsid w:val="0059278E"/>
    <w:rsid w:val="00592AB6"/>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611"/>
    <w:rsid w:val="005A572C"/>
    <w:rsid w:val="005A5D52"/>
    <w:rsid w:val="005A6AF7"/>
    <w:rsid w:val="005A7D61"/>
    <w:rsid w:val="005B0190"/>
    <w:rsid w:val="005B0B66"/>
    <w:rsid w:val="005B0F8F"/>
    <w:rsid w:val="005B13CE"/>
    <w:rsid w:val="005B1526"/>
    <w:rsid w:val="005B1C82"/>
    <w:rsid w:val="005B2814"/>
    <w:rsid w:val="005B2B56"/>
    <w:rsid w:val="005B3468"/>
    <w:rsid w:val="005B3525"/>
    <w:rsid w:val="005B47D2"/>
    <w:rsid w:val="005B4AAC"/>
    <w:rsid w:val="005B51E6"/>
    <w:rsid w:val="005B5B86"/>
    <w:rsid w:val="005B5D45"/>
    <w:rsid w:val="005B640D"/>
    <w:rsid w:val="005B71AD"/>
    <w:rsid w:val="005B77F4"/>
    <w:rsid w:val="005B7902"/>
    <w:rsid w:val="005C029A"/>
    <w:rsid w:val="005C075E"/>
    <w:rsid w:val="005C1577"/>
    <w:rsid w:val="005C166B"/>
    <w:rsid w:val="005C1A19"/>
    <w:rsid w:val="005C1C1C"/>
    <w:rsid w:val="005C2E08"/>
    <w:rsid w:val="005C30E9"/>
    <w:rsid w:val="005C31E8"/>
    <w:rsid w:val="005C3C27"/>
    <w:rsid w:val="005C4659"/>
    <w:rsid w:val="005C4965"/>
    <w:rsid w:val="005C4EEE"/>
    <w:rsid w:val="005C51D4"/>
    <w:rsid w:val="005C52E4"/>
    <w:rsid w:val="005C53F1"/>
    <w:rsid w:val="005C6253"/>
    <w:rsid w:val="005C664E"/>
    <w:rsid w:val="005C6674"/>
    <w:rsid w:val="005C6E6B"/>
    <w:rsid w:val="005C73A8"/>
    <w:rsid w:val="005C7693"/>
    <w:rsid w:val="005C7833"/>
    <w:rsid w:val="005C7900"/>
    <w:rsid w:val="005C7907"/>
    <w:rsid w:val="005C79ED"/>
    <w:rsid w:val="005C7EE0"/>
    <w:rsid w:val="005D004E"/>
    <w:rsid w:val="005D0698"/>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3E0"/>
    <w:rsid w:val="005D45AA"/>
    <w:rsid w:val="005D48D3"/>
    <w:rsid w:val="005D4AB5"/>
    <w:rsid w:val="005D4DD1"/>
    <w:rsid w:val="005D5F58"/>
    <w:rsid w:val="005D5FEB"/>
    <w:rsid w:val="005D6100"/>
    <w:rsid w:val="005D68EA"/>
    <w:rsid w:val="005D6903"/>
    <w:rsid w:val="005D6F8C"/>
    <w:rsid w:val="005D7446"/>
    <w:rsid w:val="005D76AD"/>
    <w:rsid w:val="005D77A9"/>
    <w:rsid w:val="005D7ABC"/>
    <w:rsid w:val="005E00B5"/>
    <w:rsid w:val="005E07BF"/>
    <w:rsid w:val="005E0C74"/>
    <w:rsid w:val="005E1287"/>
    <w:rsid w:val="005E1846"/>
    <w:rsid w:val="005E1E4B"/>
    <w:rsid w:val="005E2EE9"/>
    <w:rsid w:val="005E375E"/>
    <w:rsid w:val="005E3D9D"/>
    <w:rsid w:val="005E4029"/>
    <w:rsid w:val="005E464A"/>
    <w:rsid w:val="005E4714"/>
    <w:rsid w:val="005E4745"/>
    <w:rsid w:val="005E487F"/>
    <w:rsid w:val="005E4A11"/>
    <w:rsid w:val="005E50FD"/>
    <w:rsid w:val="005E5FAE"/>
    <w:rsid w:val="005E602A"/>
    <w:rsid w:val="005E6913"/>
    <w:rsid w:val="005E6C0C"/>
    <w:rsid w:val="005E6F6F"/>
    <w:rsid w:val="005E705D"/>
    <w:rsid w:val="005E71A7"/>
    <w:rsid w:val="005E7E01"/>
    <w:rsid w:val="005F0E9D"/>
    <w:rsid w:val="005F1A5C"/>
    <w:rsid w:val="005F1AE8"/>
    <w:rsid w:val="005F235D"/>
    <w:rsid w:val="005F25C9"/>
    <w:rsid w:val="005F3561"/>
    <w:rsid w:val="005F36D3"/>
    <w:rsid w:val="005F4AC4"/>
    <w:rsid w:val="005F4F66"/>
    <w:rsid w:val="005F51D0"/>
    <w:rsid w:val="005F5AEE"/>
    <w:rsid w:val="005F5BB8"/>
    <w:rsid w:val="005F6A95"/>
    <w:rsid w:val="005F7217"/>
    <w:rsid w:val="005F7363"/>
    <w:rsid w:val="006002A5"/>
    <w:rsid w:val="006004F5"/>
    <w:rsid w:val="00600A6F"/>
    <w:rsid w:val="00600ECF"/>
    <w:rsid w:val="00601193"/>
    <w:rsid w:val="00602116"/>
    <w:rsid w:val="006024C2"/>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6C0"/>
    <w:rsid w:val="0060774F"/>
    <w:rsid w:val="0060794E"/>
    <w:rsid w:val="00610404"/>
    <w:rsid w:val="00610472"/>
    <w:rsid w:val="00610CEC"/>
    <w:rsid w:val="00610D61"/>
    <w:rsid w:val="00611105"/>
    <w:rsid w:val="00611593"/>
    <w:rsid w:val="00611A28"/>
    <w:rsid w:val="00611E3D"/>
    <w:rsid w:val="00611E53"/>
    <w:rsid w:val="00612170"/>
    <w:rsid w:val="00612A70"/>
    <w:rsid w:val="00612CCE"/>
    <w:rsid w:val="00613158"/>
    <w:rsid w:val="0061376C"/>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523"/>
    <w:rsid w:val="00617809"/>
    <w:rsid w:val="00617DDF"/>
    <w:rsid w:val="00620141"/>
    <w:rsid w:val="00620600"/>
    <w:rsid w:val="00620D73"/>
    <w:rsid w:val="00621709"/>
    <w:rsid w:val="00621888"/>
    <w:rsid w:val="00621DC4"/>
    <w:rsid w:val="00622A6D"/>
    <w:rsid w:val="00622D19"/>
    <w:rsid w:val="00624047"/>
    <w:rsid w:val="006247C1"/>
    <w:rsid w:val="00624CD6"/>
    <w:rsid w:val="00624D64"/>
    <w:rsid w:val="006252C0"/>
    <w:rsid w:val="00625D9F"/>
    <w:rsid w:val="00626174"/>
    <w:rsid w:val="00626D55"/>
    <w:rsid w:val="006275D8"/>
    <w:rsid w:val="006300B9"/>
    <w:rsid w:val="00630700"/>
    <w:rsid w:val="00630AA5"/>
    <w:rsid w:val="00631EEF"/>
    <w:rsid w:val="0063204E"/>
    <w:rsid w:val="00632134"/>
    <w:rsid w:val="0063213A"/>
    <w:rsid w:val="00632679"/>
    <w:rsid w:val="00633651"/>
    <w:rsid w:val="00633A36"/>
    <w:rsid w:val="00633B97"/>
    <w:rsid w:val="00633C2B"/>
    <w:rsid w:val="00633F74"/>
    <w:rsid w:val="0063478B"/>
    <w:rsid w:val="00634881"/>
    <w:rsid w:val="006368F3"/>
    <w:rsid w:val="00636ED3"/>
    <w:rsid w:val="00636F26"/>
    <w:rsid w:val="006378ED"/>
    <w:rsid w:val="00637AA2"/>
    <w:rsid w:val="00637C99"/>
    <w:rsid w:val="0064048C"/>
    <w:rsid w:val="00640EA3"/>
    <w:rsid w:val="00641258"/>
    <w:rsid w:val="006413A8"/>
    <w:rsid w:val="0064145B"/>
    <w:rsid w:val="00641BCA"/>
    <w:rsid w:val="00642389"/>
    <w:rsid w:val="006423A2"/>
    <w:rsid w:val="0064267D"/>
    <w:rsid w:val="006431D7"/>
    <w:rsid w:val="006434A3"/>
    <w:rsid w:val="00643C5D"/>
    <w:rsid w:val="00644477"/>
    <w:rsid w:val="00644675"/>
    <w:rsid w:val="00644B92"/>
    <w:rsid w:val="00645B1A"/>
    <w:rsid w:val="00645C0C"/>
    <w:rsid w:val="0064630F"/>
    <w:rsid w:val="0064645A"/>
    <w:rsid w:val="00646A14"/>
    <w:rsid w:val="00646B6C"/>
    <w:rsid w:val="00646CD5"/>
    <w:rsid w:val="006471A0"/>
    <w:rsid w:val="00647250"/>
    <w:rsid w:val="00647290"/>
    <w:rsid w:val="006472EC"/>
    <w:rsid w:val="006473FD"/>
    <w:rsid w:val="00647C6F"/>
    <w:rsid w:val="00650515"/>
    <w:rsid w:val="00650E4E"/>
    <w:rsid w:val="0065140A"/>
    <w:rsid w:val="00651988"/>
    <w:rsid w:val="00651F65"/>
    <w:rsid w:val="00652B73"/>
    <w:rsid w:val="00652C62"/>
    <w:rsid w:val="00653000"/>
    <w:rsid w:val="006533C5"/>
    <w:rsid w:val="006533DF"/>
    <w:rsid w:val="006535D7"/>
    <w:rsid w:val="00653A51"/>
    <w:rsid w:val="00653AF3"/>
    <w:rsid w:val="0065423E"/>
    <w:rsid w:val="006544C9"/>
    <w:rsid w:val="00654862"/>
    <w:rsid w:val="00654D8E"/>
    <w:rsid w:val="00655CFB"/>
    <w:rsid w:val="006561FB"/>
    <w:rsid w:val="00656397"/>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031"/>
    <w:rsid w:val="0066647A"/>
    <w:rsid w:val="00666642"/>
    <w:rsid w:val="00666822"/>
    <w:rsid w:val="006671B3"/>
    <w:rsid w:val="0066735E"/>
    <w:rsid w:val="00667DF2"/>
    <w:rsid w:val="00667E11"/>
    <w:rsid w:val="006701BD"/>
    <w:rsid w:val="006710A2"/>
    <w:rsid w:val="00671617"/>
    <w:rsid w:val="00671ABC"/>
    <w:rsid w:val="00671D1B"/>
    <w:rsid w:val="006729B6"/>
    <w:rsid w:val="00672FAB"/>
    <w:rsid w:val="006739BA"/>
    <w:rsid w:val="00674A9E"/>
    <w:rsid w:val="00675092"/>
    <w:rsid w:val="006755CD"/>
    <w:rsid w:val="006757E1"/>
    <w:rsid w:val="006759AD"/>
    <w:rsid w:val="0067603A"/>
    <w:rsid w:val="00676A7B"/>
    <w:rsid w:val="00676F9D"/>
    <w:rsid w:val="006773BD"/>
    <w:rsid w:val="00677703"/>
    <w:rsid w:val="00677C25"/>
    <w:rsid w:val="00677F8A"/>
    <w:rsid w:val="006803C9"/>
    <w:rsid w:val="00680601"/>
    <w:rsid w:val="0068065F"/>
    <w:rsid w:val="00680879"/>
    <w:rsid w:val="00681754"/>
    <w:rsid w:val="00681786"/>
    <w:rsid w:val="00681839"/>
    <w:rsid w:val="00681FDC"/>
    <w:rsid w:val="006823AE"/>
    <w:rsid w:val="00682EEA"/>
    <w:rsid w:val="00683CEB"/>
    <w:rsid w:val="006843CA"/>
    <w:rsid w:val="0068586B"/>
    <w:rsid w:val="00685E5D"/>
    <w:rsid w:val="006863F0"/>
    <w:rsid w:val="00686A44"/>
    <w:rsid w:val="00686A7A"/>
    <w:rsid w:val="00686EFA"/>
    <w:rsid w:val="00690455"/>
    <w:rsid w:val="00690B5A"/>
    <w:rsid w:val="00690EF8"/>
    <w:rsid w:val="006912AD"/>
    <w:rsid w:val="0069143C"/>
    <w:rsid w:val="006915D7"/>
    <w:rsid w:val="006930B2"/>
    <w:rsid w:val="006934A7"/>
    <w:rsid w:val="006934AF"/>
    <w:rsid w:val="00693A41"/>
    <w:rsid w:val="00694375"/>
    <w:rsid w:val="00694908"/>
    <w:rsid w:val="006955ED"/>
    <w:rsid w:val="00695818"/>
    <w:rsid w:val="006959EF"/>
    <w:rsid w:val="00696C55"/>
    <w:rsid w:val="006973EF"/>
    <w:rsid w:val="00697D4F"/>
    <w:rsid w:val="00697F11"/>
    <w:rsid w:val="006A059D"/>
    <w:rsid w:val="006A05E3"/>
    <w:rsid w:val="006A0CAE"/>
    <w:rsid w:val="006A0EF3"/>
    <w:rsid w:val="006A102B"/>
    <w:rsid w:val="006A1274"/>
    <w:rsid w:val="006A1986"/>
    <w:rsid w:val="006A19C2"/>
    <w:rsid w:val="006A3391"/>
    <w:rsid w:val="006A42F1"/>
    <w:rsid w:val="006A554E"/>
    <w:rsid w:val="006A5C9C"/>
    <w:rsid w:val="006A64E6"/>
    <w:rsid w:val="006A691B"/>
    <w:rsid w:val="006A76AB"/>
    <w:rsid w:val="006A7D6C"/>
    <w:rsid w:val="006B0CBE"/>
    <w:rsid w:val="006B1249"/>
    <w:rsid w:val="006B1493"/>
    <w:rsid w:val="006B2882"/>
    <w:rsid w:val="006B3238"/>
    <w:rsid w:val="006B36E6"/>
    <w:rsid w:val="006B386C"/>
    <w:rsid w:val="006B38B9"/>
    <w:rsid w:val="006B3B0E"/>
    <w:rsid w:val="006B3E78"/>
    <w:rsid w:val="006B4191"/>
    <w:rsid w:val="006B41AB"/>
    <w:rsid w:val="006B4595"/>
    <w:rsid w:val="006B47B1"/>
    <w:rsid w:val="006B4BC3"/>
    <w:rsid w:val="006B51C6"/>
    <w:rsid w:val="006B5B31"/>
    <w:rsid w:val="006B649B"/>
    <w:rsid w:val="006B6C78"/>
    <w:rsid w:val="006B7063"/>
    <w:rsid w:val="006B779B"/>
    <w:rsid w:val="006B7BF7"/>
    <w:rsid w:val="006C12E9"/>
    <w:rsid w:val="006C146C"/>
    <w:rsid w:val="006C18E6"/>
    <w:rsid w:val="006C2399"/>
    <w:rsid w:val="006C2AC5"/>
    <w:rsid w:val="006C49EE"/>
    <w:rsid w:val="006C4F19"/>
    <w:rsid w:val="006C52CF"/>
    <w:rsid w:val="006C53CA"/>
    <w:rsid w:val="006C5B38"/>
    <w:rsid w:val="006C5C55"/>
    <w:rsid w:val="006C5F3F"/>
    <w:rsid w:val="006C6806"/>
    <w:rsid w:val="006C6D91"/>
    <w:rsid w:val="006C7BF6"/>
    <w:rsid w:val="006D018A"/>
    <w:rsid w:val="006D02E1"/>
    <w:rsid w:val="006D051B"/>
    <w:rsid w:val="006D08AF"/>
    <w:rsid w:val="006D0F7E"/>
    <w:rsid w:val="006D16A5"/>
    <w:rsid w:val="006D1CCF"/>
    <w:rsid w:val="006D1DF6"/>
    <w:rsid w:val="006D2049"/>
    <w:rsid w:val="006D240F"/>
    <w:rsid w:val="006D263B"/>
    <w:rsid w:val="006D279F"/>
    <w:rsid w:val="006D2A5B"/>
    <w:rsid w:val="006D3E9C"/>
    <w:rsid w:val="006D3EC8"/>
    <w:rsid w:val="006D403E"/>
    <w:rsid w:val="006D43ED"/>
    <w:rsid w:val="006D477D"/>
    <w:rsid w:val="006D50B7"/>
    <w:rsid w:val="006D5920"/>
    <w:rsid w:val="006D5DBA"/>
    <w:rsid w:val="006D62AB"/>
    <w:rsid w:val="006D67A4"/>
    <w:rsid w:val="006D6879"/>
    <w:rsid w:val="006D6911"/>
    <w:rsid w:val="006D6BDE"/>
    <w:rsid w:val="006D7142"/>
    <w:rsid w:val="006D789F"/>
    <w:rsid w:val="006D79B7"/>
    <w:rsid w:val="006D7BB5"/>
    <w:rsid w:val="006D7CF5"/>
    <w:rsid w:val="006E04C0"/>
    <w:rsid w:val="006E0588"/>
    <w:rsid w:val="006E061E"/>
    <w:rsid w:val="006E0885"/>
    <w:rsid w:val="006E08AB"/>
    <w:rsid w:val="006E0BD9"/>
    <w:rsid w:val="006E102E"/>
    <w:rsid w:val="006E1BF5"/>
    <w:rsid w:val="006E1FD1"/>
    <w:rsid w:val="006E2353"/>
    <w:rsid w:val="006E259E"/>
    <w:rsid w:val="006E2861"/>
    <w:rsid w:val="006E2EDD"/>
    <w:rsid w:val="006E31E8"/>
    <w:rsid w:val="006E32F4"/>
    <w:rsid w:val="006E3C2B"/>
    <w:rsid w:val="006E4B46"/>
    <w:rsid w:val="006E4E68"/>
    <w:rsid w:val="006E596C"/>
    <w:rsid w:val="006E5D44"/>
    <w:rsid w:val="006E65ED"/>
    <w:rsid w:val="006E6C69"/>
    <w:rsid w:val="006E6DED"/>
    <w:rsid w:val="006E7445"/>
    <w:rsid w:val="006E7545"/>
    <w:rsid w:val="006E7D66"/>
    <w:rsid w:val="006F050E"/>
    <w:rsid w:val="006F0693"/>
    <w:rsid w:val="006F11D8"/>
    <w:rsid w:val="006F16CF"/>
    <w:rsid w:val="006F1DC9"/>
    <w:rsid w:val="006F3446"/>
    <w:rsid w:val="006F3837"/>
    <w:rsid w:val="006F3ED0"/>
    <w:rsid w:val="006F407E"/>
    <w:rsid w:val="006F5162"/>
    <w:rsid w:val="006F5512"/>
    <w:rsid w:val="006F5526"/>
    <w:rsid w:val="006F59D6"/>
    <w:rsid w:val="006F5E87"/>
    <w:rsid w:val="006F6FFF"/>
    <w:rsid w:val="006F7671"/>
    <w:rsid w:val="006F77F5"/>
    <w:rsid w:val="006F7B50"/>
    <w:rsid w:val="006F7E8F"/>
    <w:rsid w:val="0070003B"/>
    <w:rsid w:val="00700048"/>
    <w:rsid w:val="00701C9A"/>
    <w:rsid w:val="00701E1B"/>
    <w:rsid w:val="00702189"/>
    <w:rsid w:val="007024BD"/>
    <w:rsid w:val="00702DA1"/>
    <w:rsid w:val="00703707"/>
    <w:rsid w:val="007038EB"/>
    <w:rsid w:val="0070450B"/>
    <w:rsid w:val="007047F4"/>
    <w:rsid w:val="00705279"/>
    <w:rsid w:val="007054B2"/>
    <w:rsid w:val="00705759"/>
    <w:rsid w:val="00705828"/>
    <w:rsid w:val="00705B9A"/>
    <w:rsid w:val="00705C19"/>
    <w:rsid w:val="00705C82"/>
    <w:rsid w:val="00706188"/>
    <w:rsid w:val="007061FA"/>
    <w:rsid w:val="00706A7E"/>
    <w:rsid w:val="0070789E"/>
    <w:rsid w:val="00707F72"/>
    <w:rsid w:val="00710514"/>
    <w:rsid w:val="00710960"/>
    <w:rsid w:val="00710F93"/>
    <w:rsid w:val="00711A60"/>
    <w:rsid w:val="00711E95"/>
    <w:rsid w:val="00712670"/>
    <w:rsid w:val="00712854"/>
    <w:rsid w:val="00713245"/>
    <w:rsid w:val="0071409D"/>
    <w:rsid w:val="00714545"/>
    <w:rsid w:val="007149D0"/>
    <w:rsid w:val="00715410"/>
    <w:rsid w:val="007156E4"/>
    <w:rsid w:val="00715703"/>
    <w:rsid w:val="00715B44"/>
    <w:rsid w:val="00715C53"/>
    <w:rsid w:val="0071649C"/>
    <w:rsid w:val="007165EB"/>
    <w:rsid w:val="007173A7"/>
    <w:rsid w:val="007178E1"/>
    <w:rsid w:val="00717BED"/>
    <w:rsid w:val="0072013E"/>
    <w:rsid w:val="007202CB"/>
    <w:rsid w:val="0072045F"/>
    <w:rsid w:val="007208F2"/>
    <w:rsid w:val="00720932"/>
    <w:rsid w:val="00720B13"/>
    <w:rsid w:val="00720E03"/>
    <w:rsid w:val="00721538"/>
    <w:rsid w:val="0072187C"/>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A58"/>
    <w:rsid w:val="00725FA0"/>
    <w:rsid w:val="0072629C"/>
    <w:rsid w:val="007262B7"/>
    <w:rsid w:val="0072634A"/>
    <w:rsid w:val="007263A2"/>
    <w:rsid w:val="00726615"/>
    <w:rsid w:val="00726DD2"/>
    <w:rsid w:val="00726F1C"/>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FD8"/>
    <w:rsid w:val="0073360A"/>
    <w:rsid w:val="00733D4F"/>
    <w:rsid w:val="00733F42"/>
    <w:rsid w:val="00733FC6"/>
    <w:rsid w:val="00734A59"/>
    <w:rsid w:val="00734C81"/>
    <w:rsid w:val="00734D9E"/>
    <w:rsid w:val="00734F4C"/>
    <w:rsid w:val="007355DE"/>
    <w:rsid w:val="00735B61"/>
    <w:rsid w:val="0073657F"/>
    <w:rsid w:val="007367D6"/>
    <w:rsid w:val="00736828"/>
    <w:rsid w:val="00736A72"/>
    <w:rsid w:val="00736BCB"/>
    <w:rsid w:val="00736C57"/>
    <w:rsid w:val="0073786D"/>
    <w:rsid w:val="00737E5B"/>
    <w:rsid w:val="00737EC5"/>
    <w:rsid w:val="00737EE8"/>
    <w:rsid w:val="00737F87"/>
    <w:rsid w:val="007402AF"/>
    <w:rsid w:val="0074143A"/>
    <w:rsid w:val="00741D04"/>
    <w:rsid w:val="00741D84"/>
    <w:rsid w:val="00742097"/>
    <w:rsid w:val="00742117"/>
    <w:rsid w:val="00743552"/>
    <w:rsid w:val="0074385E"/>
    <w:rsid w:val="00744A47"/>
    <w:rsid w:val="00745187"/>
    <w:rsid w:val="00745C41"/>
    <w:rsid w:val="00745D26"/>
    <w:rsid w:val="0074662F"/>
    <w:rsid w:val="00746CD2"/>
    <w:rsid w:val="00747519"/>
    <w:rsid w:val="00747B01"/>
    <w:rsid w:val="00750822"/>
    <w:rsid w:val="0075116B"/>
    <w:rsid w:val="00751742"/>
    <w:rsid w:val="00752A22"/>
    <w:rsid w:val="00752AB8"/>
    <w:rsid w:val="00753A21"/>
    <w:rsid w:val="00753EDC"/>
    <w:rsid w:val="007543D8"/>
    <w:rsid w:val="0075465A"/>
    <w:rsid w:val="0075486F"/>
    <w:rsid w:val="00755654"/>
    <w:rsid w:val="00755765"/>
    <w:rsid w:val="00755DFA"/>
    <w:rsid w:val="00757314"/>
    <w:rsid w:val="00757846"/>
    <w:rsid w:val="0076055E"/>
    <w:rsid w:val="007606DD"/>
    <w:rsid w:val="007608A5"/>
    <w:rsid w:val="00760BFF"/>
    <w:rsid w:val="00760D4A"/>
    <w:rsid w:val="007611B3"/>
    <w:rsid w:val="007616AC"/>
    <w:rsid w:val="00761B1A"/>
    <w:rsid w:val="00761E0A"/>
    <w:rsid w:val="00762308"/>
    <w:rsid w:val="00762A05"/>
    <w:rsid w:val="00762B1E"/>
    <w:rsid w:val="00763455"/>
    <w:rsid w:val="007634F5"/>
    <w:rsid w:val="00763612"/>
    <w:rsid w:val="007638DF"/>
    <w:rsid w:val="007641FA"/>
    <w:rsid w:val="00764244"/>
    <w:rsid w:val="00764446"/>
    <w:rsid w:val="0076488C"/>
    <w:rsid w:val="0076508D"/>
    <w:rsid w:val="00765DA6"/>
    <w:rsid w:val="00766478"/>
    <w:rsid w:val="00766C68"/>
    <w:rsid w:val="00766D95"/>
    <w:rsid w:val="00767289"/>
    <w:rsid w:val="007678ED"/>
    <w:rsid w:val="00767A5D"/>
    <w:rsid w:val="00767E28"/>
    <w:rsid w:val="00770660"/>
    <w:rsid w:val="00770FE1"/>
    <w:rsid w:val="0077100D"/>
    <w:rsid w:val="00771356"/>
    <w:rsid w:val="007713F7"/>
    <w:rsid w:val="00771986"/>
    <w:rsid w:val="00771B72"/>
    <w:rsid w:val="0077290B"/>
    <w:rsid w:val="00773133"/>
    <w:rsid w:val="00773487"/>
    <w:rsid w:val="007739E5"/>
    <w:rsid w:val="00773ADC"/>
    <w:rsid w:val="00773BD7"/>
    <w:rsid w:val="00773C22"/>
    <w:rsid w:val="00773E51"/>
    <w:rsid w:val="00774464"/>
    <w:rsid w:val="00775408"/>
    <w:rsid w:val="007755A1"/>
    <w:rsid w:val="007755BD"/>
    <w:rsid w:val="00775797"/>
    <w:rsid w:val="00775D98"/>
    <w:rsid w:val="00776DF1"/>
    <w:rsid w:val="00776EF1"/>
    <w:rsid w:val="0077732D"/>
    <w:rsid w:val="00777601"/>
    <w:rsid w:val="00777751"/>
    <w:rsid w:val="0078001E"/>
    <w:rsid w:val="007801A4"/>
    <w:rsid w:val="00780B1F"/>
    <w:rsid w:val="00780BB4"/>
    <w:rsid w:val="00780BBC"/>
    <w:rsid w:val="00781618"/>
    <w:rsid w:val="00782242"/>
    <w:rsid w:val="00782741"/>
    <w:rsid w:val="00783164"/>
    <w:rsid w:val="007838A1"/>
    <w:rsid w:val="007838A5"/>
    <w:rsid w:val="00783E10"/>
    <w:rsid w:val="00783E95"/>
    <w:rsid w:val="007847DC"/>
    <w:rsid w:val="007852C7"/>
    <w:rsid w:val="00785A5D"/>
    <w:rsid w:val="00785D99"/>
    <w:rsid w:val="00785E77"/>
    <w:rsid w:val="00785EF1"/>
    <w:rsid w:val="0078604A"/>
    <w:rsid w:val="007861A9"/>
    <w:rsid w:val="007862F4"/>
    <w:rsid w:val="007863B1"/>
    <w:rsid w:val="00786704"/>
    <w:rsid w:val="00786EF5"/>
    <w:rsid w:val="007871A7"/>
    <w:rsid w:val="00787588"/>
    <w:rsid w:val="00787B4A"/>
    <w:rsid w:val="00790186"/>
    <w:rsid w:val="00790870"/>
    <w:rsid w:val="00790917"/>
    <w:rsid w:val="007909C5"/>
    <w:rsid w:val="00790A70"/>
    <w:rsid w:val="00791287"/>
    <w:rsid w:val="00791E4D"/>
    <w:rsid w:val="00792D23"/>
    <w:rsid w:val="007931BC"/>
    <w:rsid w:val="00793C44"/>
    <w:rsid w:val="00794AA3"/>
    <w:rsid w:val="00794AE1"/>
    <w:rsid w:val="00794DB4"/>
    <w:rsid w:val="00794F43"/>
    <w:rsid w:val="007951E8"/>
    <w:rsid w:val="00795B1A"/>
    <w:rsid w:val="00795DE2"/>
    <w:rsid w:val="00796633"/>
    <w:rsid w:val="00796820"/>
    <w:rsid w:val="00796E09"/>
    <w:rsid w:val="00797229"/>
    <w:rsid w:val="00797575"/>
    <w:rsid w:val="0079791C"/>
    <w:rsid w:val="00797DE1"/>
    <w:rsid w:val="007A03A9"/>
    <w:rsid w:val="007A0B9E"/>
    <w:rsid w:val="007A0D88"/>
    <w:rsid w:val="007A0E47"/>
    <w:rsid w:val="007A1124"/>
    <w:rsid w:val="007A11D0"/>
    <w:rsid w:val="007A11F1"/>
    <w:rsid w:val="007A1C2B"/>
    <w:rsid w:val="007A231E"/>
    <w:rsid w:val="007A2B0B"/>
    <w:rsid w:val="007A3004"/>
    <w:rsid w:val="007A319B"/>
    <w:rsid w:val="007A36FA"/>
    <w:rsid w:val="007A3EA1"/>
    <w:rsid w:val="007A4241"/>
    <w:rsid w:val="007A42E2"/>
    <w:rsid w:val="007A479E"/>
    <w:rsid w:val="007A48AF"/>
    <w:rsid w:val="007A4D0E"/>
    <w:rsid w:val="007A503B"/>
    <w:rsid w:val="007A630E"/>
    <w:rsid w:val="007A644B"/>
    <w:rsid w:val="007A647D"/>
    <w:rsid w:val="007A68D1"/>
    <w:rsid w:val="007A6B5D"/>
    <w:rsid w:val="007A71E3"/>
    <w:rsid w:val="007A7484"/>
    <w:rsid w:val="007A7645"/>
    <w:rsid w:val="007B01DA"/>
    <w:rsid w:val="007B03DD"/>
    <w:rsid w:val="007B071E"/>
    <w:rsid w:val="007B0855"/>
    <w:rsid w:val="007B116B"/>
    <w:rsid w:val="007B124D"/>
    <w:rsid w:val="007B17FF"/>
    <w:rsid w:val="007B20B6"/>
    <w:rsid w:val="007B2331"/>
    <w:rsid w:val="007B26F1"/>
    <w:rsid w:val="007B27C7"/>
    <w:rsid w:val="007B2A2D"/>
    <w:rsid w:val="007B2B3D"/>
    <w:rsid w:val="007B2B67"/>
    <w:rsid w:val="007B2D8A"/>
    <w:rsid w:val="007B34B7"/>
    <w:rsid w:val="007B36C8"/>
    <w:rsid w:val="007B393D"/>
    <w:rsid w:val="007B3969"/>
    <w:rsid w:val="007B47B6"/>
    <w:rsid w:val="007B5658"/>
    <w:rsid w:val="007B58DC"/>
    <w:rsid w:val="007B5F0E"/>
    <w:rsid w:val="007B6624"/>
    <w:rsid w:val="007B67E9"/>
    <w:rsid w:val="007B6C2D"/>
    <w:rsid w:val="007B702E"/>
    <w:rsid w:val="007B703F"/>
    <w:rsid w:val="007B7187"/>
    <w:rsid w:val="007B71E9"/>
    <w:rsid w:val="007B74EE"/>
    <w:rsid w:val="007B7B21"/>
    <w:rsid w:val="007B7BF4"/>
    <w:rsid w:val="007C0189"/>
    <w:rsid w:val="007C07AF"/>
    <w:rsid w:val="007C07B7"/>
    <w:rsid w:val="007C0808"/>
    <w:rsid w:val="007C0A7D"/>
    <w:rsid w:val="007C0EFB"/>
    <w:rsid w:val="007C1747"/>
    <w:rsid w:val="007C185B"/>
    <w:rsid w:val="007C18A6"/>
    <w:rsid w:val="007C1CD7"/>
    <w:rsid w:val="007C1DFB"/>
    <w:rsid w:val="007C1EB2"/>
    <w:rsid w:val="007C2061"/>
    <w:rsid w:val="007C2248"/>
    <w:rsid w:val="007C2AD7"/>
    <w:rsid w:val="007C3036"/>
    <w:rsid w:val="007C3B18"/>
    <w:rsid w:val="007C484A"/>
    <w:rsid w:val="007C5645"/>
    <w:rsid w:val="007C5949"/>
    <w:rsid w:val="007C5A51"/>
    <w:rsid w:val="007C62CC"/>
    <w:rsid w:val="007C6730"/>
    <w:rsid w:val="007C75D7"/>
    <w:rsid w:val="007C7A64"/>
    <w:rsid w:val="007C7CA5"/>
    <w:rsid w:val="007D08D7"/>
    <w:rsid w:val="007D0A52"/>
    <w:rsid w:val="007D0E40"/>
    <w:rsid w:val="007D1191"/>
    <w:rsid w:val="007D1DB4"/>
    <w:rsid w:val="007D223F"/>
    <w:rsid w:val="007D2C09"/>
    <w:rsid w:val="007D32F3"/>
    <w:rsid w:val="007D3392"/>
    <w:rsid w:val="007D382C"/>
    <w:rsid w:val="007D3CFF"/>
    <w:rsid w:val="007D41B0"/>
    <w:rsid w:val="007D49A7"/>
    <w:rsid w:val="007D4F62"/>
    <w:rsid w:val="007D5148"/>
    <w:rsid w:val="007D5358"/>
    <w:rsid w:val="007D57D9"/>
    <w:rsid w:val="007D58E4"/>
    <w:rsid w:val="007D5F73"/>
    <w:rsid w:val="007E0011"/>
    <w:rsid w:val="007E00BA"/>
    <w:rsid w:val="007E014F"/>
    <w:rsid w:val="007E088D"/>
    <w:rsid w:val="007E0B2E"/>
    <w:rsid w:val="007E10F4"/>
    <w:rsid w:val="007E1285"/>
    <w:rsid w:val="007E1B63"/>
    <w:rsid w:val="007E2471"/>
    <w:rsid w:val="007E2482"/>
    <w:rsid w:val="007E25ED"/>
    <w:rsid w:val="007E2725"/>
    <w:rsid w:val="007E2F75"/>
    <w:rsid w:val="007E311E"/>
    <w:rsid w:val="007E332F"/>
    <w:rsid w:val="007E3CC4"/>
    <w:rsid w:val="007E481B"/>
    <w:rsid w:val="007E4D08"/>
    <w:rsid w:val="007E4E40"/>
    <w:rsid w:val="007E4F18"/>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635"/>
    <w:rsid w:val="007F2B1C"/>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2FC6"/>
    <w:rsid w:val="00803505"/>
    <w:rsid w:val="008036AB"/>
    <w:rsid w:val="00803727"/>
    <w:rsid w:val="008038D9"/>
    <w:rsid w:val="00804518"/>
    <w:rsid w:val="00804812"/>
    <w:rsid w:val="0080551E"/>
    <w:rsid w:val="00805788"/>
    <w:rsid w:val="008059BC"/>
    <w:rsid w:val="00805A20"/>
    <w:rsid w:val="00805E13"/>
    <w:rsid w:val="00806A5B"/>
    <w:rsid w:val="00807701"/>
    <w:rsid w:val="008102D2"/>
    <w:rsid w:val="00810477"/>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DB1"/>
    <w:rsid w:val="00816FE4"/>
    <w:rsid w:val="00817627"/>
    <w:rsid w:val="0081763B"/>
    <w:rsid w:val="008178CA"/>
    <w:rsid w:val="00817A59"/>
    <w:rsid w:val="00820533"/>
    <w:rsid w:val="008217F2"/>
    <w:rsid w:val="008218E9"/>
    <w:rsid w:val="00821B96"/>
    <w:rsid w:val="00821D59"/>
    <w:rsid w:val="00822035"/>
    <w:rsid w:val="0082228D"/>
    <w:rsid w:val="00822858"/>
    <w:rsid w:val="00822F28"/>
    <w:rsid w:val="008249CE"/>
    <w:rsid w:val="00824A39"/>
    <w:rsid w:val="00824B16"/>
    <w:rsid w:val="00824D73"/>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5A8B"/>
    <w:rsid w:val="00836078"/>
    <w:rsid w:val="008364AF"/>
    <w:rsid w:val="00836712"/>
    <w:rsid w:val="008368F9"/>
    <w:rsid w:val="00836903"/>
    <w:rsid w:val="00836EFB"/>
    <w:rsid w:val="00837272"/>
    <w:rsid w:val="008373F2"/>
    <w:rsid w:val="008375A2"/>
    <w:rsid w:val="00837915"/>
    <w:rsid w:val="00837CD8"/>
    <w:rsid w:val="0084004B"/>
    <w:rsid w:val="0084018E"/>
    <w:rsid w:val="008401A7"/>
    <w:rsid w:val="008401CC"/>
    <w:rsid w:val="008401DB"/>
    <w:rsid w:val="0084047A"/>
    <w:rsid w:val="00840630"/>
    <w:rsid w:val="00840953"/>
    <w:rsid w:val="00840A22"/>
    <w:rsid w:val="0084150B"/>
    <w:rsid w:val="008416D5"/>
    <w:rsid w:val="00842102"/>
    <w:rsid w:val="0084285D"/>
    <w:rsid w:val="00842B93"/>
    <w:rsid w:val="008432D3"/>
    <w:rsid w:val="008437DC"/>
    <w:rsid w:val="0084394D"/>
    <w:rsid w:val="00843CD7"/>
    <w:rsid w:val="00844101"/>
    <w:rsid w:val="008441C7"/>
    <w:rsid w:val="008442AF"/>
    <w:rsid w:val="0084455F"/>
    <w:rsid w:val="00844628"/>
    <w:rsid w:val="00844D35"/>
    <w:rsid w:val="00845754"/>
    <w:rsid w:val="00845B64"/>
    <w:rsid w:val="008465CA"/>
    <w:rsid w:val="008467B5"/>
    <w:rsid w:val="00847510"/>
    <w:rsid w:val="0084761C"/>
    <w:rsid w:val="008501CC"/>
    <w:rsid w:val="00850274"/>
    <w:rsid w:val="0085073C"/>
    <w:rsid w:val="008509DC"/>
    <w:rsid w:val="008509E2"/>
    <w:rsid w:val="00851512"/>
    <w:rsid w:val="00851974"/>
    <w:rsid w:val="00851B49"/>
    <w:rsid w:val="00851D8D"/>
    <w:rsid w:val="00852504"/>
    <w:rsid w:val="0085252E"/>
    <w:rsid w:val="008526D7"/>
    <w:rsid w:val="0085315E"/>
    <w:rsid w:val="00853A4E"/>
    <w:rsid w:val="00853F65"/>
    <w:rsid w:val="00853FEB"/>
    <w:rsid w:val="00854A86"/>
    <w:rsid w:val="00854BE9"/>
    <w:rsid w:val="00855140"/>
    <w:rsid w:val="00855F19"/>
    <w:rsid w:val="008563CE"/>
    <w:rsid w:val="00856AD1"/>
    <w:rsid w:val="00856B76"/>
    <w:rsid w:val="0085701F"/>
    <w:rsid w:val="008604E3"/>
    <w:rsid w:val="00860751"/>
    <w:rsid w:val="00860D40"/>
    <w:rsid w:val="00861AFD"/>
    <w:rsid w:val="00861B2E"/>
    <w:rsid w:val="00861BC6"/>
    <w:rsid w:val="0086206F"/>
    <w:rsid w:val="00862556"/>
    <w:rsid w:val="00862843"/>
    <w:rsid w:val="00862F2E"/>
    <w:rsid w:val="0086360B"/>
    <w:rsid w:val="00863C77"/>
    <w:rsid w:val="0086451F"/>
    <w:rsid w:val="00864D16"/>
    <w:rsid w:val="008657ED"/>
    <w:rsid w:val="00865848"/>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1FC0"/>
    <w:rsid w:val="008723CE"/>
    <w:rsid w:val="0087243B"/>
    <w:rsid w:val="00873399"/>
    <w:rsid w:val="00873555"/>
    <w:rsid w:val="00873773"/>
    <w:rsid w:val="00874227"/>
    <w:rsid w:val="008742D4"/>
    <w:rsid w:val="0087477E"/>
    <w:rsid w:val="008754B0"/>
    <w:rsid w:val="008758E6"/>
    <w:rsid w:val="008758F0"/>
    <w:rsid w:val="00875B8C"/>
    <w:rsid w:val="00875BF6"/>
    <w:rsid w:val="008764E6"/>
    <w:rsid w:val="008765E8"/>
    <w:rsid w:val="00876B52"/>
    <w:rsid w:val="00876D2C"/>
    <w:rsid w:val="00876F31"/>
    <w:rsid w:val="00880DE8"/>
    <w:rsid w:val="008814EA"/>
    <w:rsid w:val="00881530"/>
    <w:rsid w:val="00881C47"/>
    <w:rsid w:val="008822BD"/>
    <w:rsid w:val="00882C71"/>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87143"/>
    <w:rsid w:val="00890722"/>
    <w:rsid w:val="00891676"/>
    <w:rsid w:val="00891C44"/>
    <w:rsid w:val="008925D0"/>
    <w:rsid w:val="00892D7D"/>
    <w:rsid w:val="00892F4B"/>
    <w:rsid w:val="00893914"/>
    <w:rsid w:val="00893B47"/>
    <w:rsid w:val="008946AF"/>
    <w:rsid w:val="008946BF"/>
    <w:rsid w:val="00895822"/>
    <w:rsid w:val="00895A4B"/>
    <w:rsid w:val="00895A58"/>
    <w:rsid w:val="00895F74"/>
    <w:rsid w:val="00896020"/>
    <w:rsid w:val="00896593"/>
    <w:rsid w:val="00896720"/>
    <w:rsid w:val="00896921"/>
    <w:rsid w:val="00897021"/>
    <w:rsid w:val="00897B3F"/>
    <w:rsid w:val="00897DF2"/>
    <w:rsid w:val="008A0D10"/>
    <w:rsid w:val="008A12AE"/>
    <w:rsid w:val="008A191C"/>
    <w:rsid w:val="008A1C52"/>
    <w:rsid w:val="008A1EB9"/>
    <w:rsid w:val="008A1F5D"/>
    <w:rsid w:val="008A21A8"/>
    <w:rsid w:val="008A324F"/>
    <w:rsid w:val="008A3257"/>
    <w:rsid w:val="008A3DCA"/>
    <w:rsid w:val="008A3FF3"/>
    <w:rsid w:val="008A42A5"/>
    <w:rsid w:val="008A44BC"/>
    <w:rsid w:val="008A4FD2"/>
    <w:rsid w:val="008A4FF4"/>
    <w:rsid w:val="008A5B9D"/>
    <w:rsid w:val="008A5EB0"/>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469B"/>
    <w:rsid w:val="008B52C8"/>
    <w:rsid w:val="008B63D4"/>
    <w:rsid w:val="008B6960"/>
    <w:rsid w:val="008C0522"/>
    <w:rsid w:val="008C05E9"/>
    <w:rsid w:val="008C0DB6"/>
    <w:rsid w:val="008C1CBB"/>
    <w:rsid w:val="008C2377"/>
    <w:rsid w:val="008C2541"/>
    <w:rsid w:val="008C25D6"/>
    <w:rsid w:val="008C2727"/>
    <w:rsid w:val="008C2955"/>
    <w:rsid w:val="008C2E46"/>
    <w:rsid w:val="008C3263"/>
    <w:rsid w:val="008C334E"/>
    <w:rsid w:val="008C3BB2"/>
    <w:rsid w:val="008C3CCB"/>
    <w:rsid w:val="008C40B6"/>
    <w:rsid w:val="008C4821"/>
    <w:rsid w:val="008C49B4"/>
    <w:rsid w:val="008C5694"/>
    <w:rsid w:val="008C5935"/>
    <w:rsid w:val="008C5A4B"/>
    <w:rsid w:val="008C5DD9"/>
    <w:rsid w:val="008C616A"/>
    <w:rsid w:val="008C64AD"/>
    <w:rsid w:val="008C6502"/>
    <w:rsid w:val="008C664F"/>
    <w:rsid w:val="008C7143"/>
    <w:rsid w:val="008C7699"/>
    <w:rsid w:val="008C77D7"/>
    <w:rsid w:val="008D001C"/>
    <w:rsid w:val="008D0282"/>
    <w:rsid w:val="008D0429"/>
    <w:rsid w:val="008D141F"/>
    <w:rsid w:val="008D14E1"/>
    <w:rsid w:val="008D184B"/>
    <w:rsid w:val="008D1858"/>
    <w:rsid w:val="008D2151"/>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DA6"/>
    <w:rsid w:val="008E04A2"/>
    <w:rsid w:val="008E05FD"/>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6D0"/>
    <w:rsid w:val="008F0F88"/>
    <w:rsid w:val="008F13E2"/>
    <w:rsid w:val="008F1900"/>
    <w:rsid w:val="008F1C92"/>
    <w:rsid w:val="008F2342"/>
    <w:rsid w:val="008F36F3"/>
    <w:rsid w:val="008F3A42"/>
    <w:rsid w:val="008F40A2"/>
    <w:rsid w:val="008F45C3"/>
    <w:rsid w:val="008F486D"/>
    <w:rsid w:val="008F49BF"/>
    <w:rsid w:val="008F4F11"/>
    <w:rsid w:val="008F5821"/>
    <w:rsid w:val="008F5EF3"/>
    <w:rsid w:val="008F6003"/>
    <w:rsid w:val="008F67D8"/>
    <w:rsid w:val="008F6B5F"/>
    <w:rsid w:val="008F71A8"/>
    <w:rsid w:val="008F74E9"/>
    <w:rsid w:val="00901878"/>
    <w:rsid w:val="00901DF4"/>
    <w:rsid w:val="0090238F"/>
    <w:rsid w:val="009025C4"/>
    <w:rsid w:val="009025EE"/>
    <w:rsid w:val="009026F2"/>
    <w:rsid w:val="00903C6B"/>
    <w:rsid w:val="0090432B"/>
    <w:rsid w:val="0090452A"/>
    <w:rsid w:val="00904B01"/>
    <w:rsid w:val="00904CC1"/>
    <w:rsid w:val="00904D87"/>
    <w:rsid w:val="0090626C"/>
    <w:rsid w:val="009064A4"/>
    <w:rsid w:val="00906709"/>
    <w:rsid w:val="009067C5"/>
    <w:rsid w:val="00906FB5"/>
    <w:rsid w:val="00907021"/>
    <w:rsid w:val="00907628"/>
    <w:rsid w:val="0090792A"/>
    <w:rsid w:val="00907A73"/>
    <w:rsid w:val="00907CA1"/>
    <w:rsid w:val="0091021D"/>
    <w:rsid w:val="00910786"/>
    <w:rsid w:val="009108CF"/>
    <w:rsid w:val="0091098B"/>
    <w:rsid w:val="009109A2"/>
    <w:rsid w:val="009117CF"/>
    <w:rsid w:val="009119B6"/>
    <w:rsid w:val="00912A55"/>
    <w:rsid w:val="00913154"/>
    <w:rsid w:val="00913200"/>
    <w:rsid w:val="00913270"/>
    <w:rsid w:val="00913435"/>
    <w:rsid w:val="009137BC"/>
    <w:rsid w:val="00913A16"/>
    <w:rsid w:val="00913F1D"/>
    <w:rsid w:val="0091464E"/>
    <w:rsid w:val="009148D6"/>
    <w:rsid w:val="009149B0"/>
    <w:rsid w:val="0091532F"/>
    <w:rsid w:val="00915A10"/>
    <w:rsid w:val="00915E02"/>
    <w:rsid w:val="0091606D"/>
    <w:rsid w:val="0091608F"/>
    <w:rsid w:val="00916B30"/>
    <w:rsid w:val="00917147"/>
    <w:rsid w:val="0091759E"/>
    <w:rsid w:val="00917BCE"/>
    <w:rsid w:val="00917CE2"/>
    <w:rsid w:val="009201B1"/>
    <w:rsid w:val="009208D1"/>
    <w:rsid w:val="0092098A"/>
    <w:rsid w:val="00920AE1"/>
    <w:rsid w:val="00920EB7"/>
    <w:rsid w:val="00921635"/>
    <w:rsid w:val="00921963"/>
    <w:rsid w:val="00921CFF"/>
    <w:rsid w:val="00921D4E"/>
    <w:rsid w:val="00921F81"/>
    <w:rsid w:val="00921F83"/>
    <w:rsid w:val="009226B6"/>
    <w:rsid w:val="009228E2"/>
    <w:rsid w:val="0092331E"/>
    <w:rsid w:val="00923B76"/>
    <w:rsid w:val="0092485F"/>
    <w:rsid w:val="00924F1A"/>
    <w:rsid w:val="0092507C"/>
    <w:rsid w:val="00925105"/>
    <w:rsid w:val="009252EC"/>
    <w:rsid w:val="00925976"/>
    <w:rsid w:val="00925D85"/>
    <w:rsid w:val="00925D9C"/>
    <w:rsid w:val="009266E5"/>
    <w:rsid w:val="00927071"/>
    <w:rsid w:val="009300E2"/>
    <w:rsid w:val="00930B7B"/>
    <w:rsid w:val="009311E3"/>
    <w:rsid w:val="009313F3"/>
    <w:rsid w:val="00931B44"/>
    <w:rsid w:val="0093207D"/>
    <w:rsid w:val="00932473"/>
    <w:rsid w:val="00932D9D"/>
    <w:rsid w:val="0093301F"/>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4FF"/>
    <w:rsid w:val="0093796C"/>
    <w:rsid w:val="00937D3F"/>
    <w:rsid w:val="00937DBB"/>
    <w:rsid w:val="00940E5F"/>
    <w:rsid w:val="009413E7"/>
    <w:rsid w:val="00941601"/>
    <w:rsid w:val="0094196A"/>
    <w:rsid w:val="00941979"/>
    <w:rsid w:val="00942620"/>
    <w:rsid w:val="00942B6F"/>
    <w:rsid w:val="009446B6"/>
    <w:rsid w:val="00944743"/>
    <w:rsid w:val="0094486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44B1"/>
    <w:rsid w:val="009548D0"/>
    <w:rsid w:val="00954C2B"/>
    <w:rsid w:val="00955193"/>
    <w:rsid w:val="009553AA"/>
    <w:rsid w:val="00956569"/>
    <w:rsid w:val="00956F25"/>
    <w:rsid w:val="00957269"/>
    <w:rsid w:val="00957772"/>
    <w:rsid w:val="00957A36"/>
    <w:rsid w:val="00957E6B"/>
    <w:rsid w:val="00961175"/>
    <w:rsid w:val="0096168C"/>
    <w:rsid w:val="00961746"/>
    <w:rsid w:val="00961BF1"/>
    <w:rsid w:val="00961FF1"/>
    <w:rsid w:val="00962248"/>
    <w:rsid w:val="009628E7"/>
    <w:rsid w:val="0096295B"/>
    <w:rsid w:val="009638B6"/>
    <w:rsid w:val="00963A01"/>
    <w:rsid w:val="00963C17"/>
    <w:rsid w:val="009641AD"/>
    <w:rsid w:val="0096489A"/>
    <w:rsid w:val="009649B7"/>
    <w:rsid w:val="00964F4C"/>
    <w:rsid w:val="00965057"/>
    <w:rsid w:val="00965478"/>
    <w:rsid w:val="00965E5C"/>
    <w:rsid w:val="00966405"/>
    <w:rsid w:val="009669F4"/>
    <w:rsid w:val="00966C68"/>
    <w:rsid w:val="0096769E"/>
    <w:rsid w:val="009676C3"/>
    <w:rsid w:val="009677D7"/>
    <w:rsid w:val="009679D4"/>
    <w:rsid w:val="00967D2E"/>
    <w:rsid w:val="00967DAE"/>
    <w:rsid w:val="00967EA1"/>
    <w:rsid w:val="00970693"/>
    <w:rsid w:val="009709E8"/>
    <w:rsid w:val="00970FA2"/>
    <w:rsid w:val="00971499"/>
    <w:rsid w:val="0097158C"/>
    <w:rsid w:val="00971783"/>
    <w:rsid w:val="00972931"/>
    <w:rsid w:val="00973181"/>
    <w:rsid w:val="009731BB"/>
    <w:rsid w:val="00973444"/>
    <w:rsid w:val="009734A9"/>
    <w:rsid w:val="00973CF7"/>
    <w:rsid w:val="009740BD"/>
    <w:rsid w:val="0097450E"/>
    <w:rsid w:val="00974651"/>
    <w:rsid w:val="009746F3"/>
    <w:rsid w:val="00975A9A"/>
    <w:rsid w:val="00975AFA"/>
    <w:rsid w:val="00975CF8"/>
    <w:rsid w:val="0097653B"/>
    <w:rsid w:val="009769A7"/>
    <w:rsid w:val="0097704A"/>
    <w:rsid w:val="0097742D"/>
    <w:rsid w:val="00977705"/>
    <w:rsid w:val="00977D43"/>
    <w:rsid w:val="00977F37"/>
    <w:rsid w:val="0098060B"/>
    <w:rsid w:val="0098078C"/>
    <w:rsid w:val="00980966"/>
    <w:rsid w:val="00980A32"/>
    <w:rsid w:val="00980D85"/>
    <w:rsid w:val="009811C9"/>
    <w:rsid w:val="0098177E"/>
    <w:rsid w:val="009818A7"/>
    <w:rsid w:val="00981A05"/>
    <w:rsid w:val="00981CCA"/>
    <w:rsid w:val="00981D1F"/>
    <w:rsid w:val="0098274D"/>
    <w:rsid w:val="009831A3"/>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42A6"/>
    <w:rsid w:val="00994E72"/>
    <w:rsid w:val="00995C01"/>
    <w:rsid w:val="0099636D"/>
    <w:rsid w:val="009967AD"/>
    <w:rsid w:val="009970F5"/>
    <w:rsid w:val="00997F6A"/>
    <w:rsid w:val="009A06DF"/>
    <w:rsid w:val="009A06ED"/>
    <w:rsid w:val="009A0C3C"/>
    <w:rsid w:val="009A1233"/>
    <w:rsid w:val="009A15B1"/>
    <w:rsid w:val="009A1A3C"/>
    <w:rsid w:val="009A1B66"/>
    <w:rsid w:val="009A1F9A"/>
    <w:rsid w:val="009A2249"/>
    <w:rsid w:val="009A2594"/>
    <w:rsid w:val="009A2703"/>
    <w:rsid w:val="009A29A7"/>
    <w:rsid w:val="009A2BEC"/>
    <w:rsid w:val="009A2E04"/>
    <w:rsid w:val="009A30C9"/>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D6E"/>
    <w:rsid w:val="009B0DC6"/>
    <w:rsid w:val="009B10BA"/>
    <w:rsid w:val="009B14DD"/>
    <w:rsid w:val="009B1E9C"/>
    <w:rsid w:val="009B1F3A"/>
    <w:rsid w:val="009B277A"/>
    <w:rsid w:val="009B2F40"/>
    <w:rsid w:val="009B3570"/>
    <w:rsid w:val="009B3BAE"/>
    <w:rsid w:val="009B3C6A"/>
    <w:rsid w:val="009B3D3A"/>
    <w:rsid w:val="009B433C"/>
    <w:rsid w:val="009B46AB"/>
    <w:rsid w:val="009B4CC3"/>
    <w:rsid w:val="009B5070"/>
    <w:rsid w:val="009B5636"/>
    <w:rsid w:val="009B5F43"/>
    <w:rsid w:val="009B63FA"/>
    <w:rsid w:val="009B6400"/>
    <w:rsid w:val="009B6914"/>
    <w:rsid w:val="009B69C4"/>
    <w:rsid w:val="009B7947"/>
    <w:rsid w:val="009B7FC5"/>
    <w:rsid w:val="009C01AC"/>
    <w:rsid w:val="009C0419"/>
    <w:rsid w:val="009C0498"/>
    <w:rsid w:val="009C0CBA"/>
    <w:rsid w:val="009C1885"/>
    <w:rsid w:val="009C18CD"/>
    <w:rsid w:val="009C1B97"/>
    <w:rsid w:val="009C1E2E"/>
    <w:rsid w:val="009C2444"/>
    <w:rsid w:val="009C25FC"/>
    <w:rsid w:val="009C2B01"/>
    <w:rsid w:val="009C2EB3"/>
    <w:rsid w:val="009C2F1A"/>
    <w:rsid w:val="009C41BE"/>
    <w:rsid w:val="009C46D6"/>
    <w:rsid w:val="009C46DB"/>
    <w:rsid w:val="009C490F"/>
    <w:rsid w:val="009C49E9"/>
    <w:rsid w:val="009C572A"/>
    <w:rsid w:val="009C62A7"/>
    <w:rsid w:val="009C687A"/>
    <w:rsid w:val="009C6C6B"/>
    <w:rsid w:val="009C7B25"/>
    <w:rsid w:val="009D000F"/>
    <w:rsid w:val="009D021D"/>
    <w:rsid w:val="009D0508"/>
    <w:rsid w:val="009D06FD"/>
    <w:rsid w:val="009D092C"/>
    <w:rsid w:val="009D0DFA"/>
    <w:rsid w:val="009D0EF9"/>
    <w:rsid w:val="009D2AAF"/>
    <w:rsid w:val="009D2AFE"/>
    <w:rsid w:val="009D3D0C"/>
    <w:rsid w:val="009D3DF3"/>
    <w:rsid w:val="009D42A4"/>
    <w:rsid w:val="009D54A7"/>
    <w:rsid w:val="009D5547"/>
    <w:rsid w:val="009D5BF8"/>
    <w:rsid w:val="009D62C6"/>
    <w:rsid w:val="009D6472"/>
    <w:rsid w:val="009D6D9B"/>
    <w:rsid w:val="009D6EDD"/>
    <w:rsid w:val="009D750A"/>
    <w:rsid w:val="009D782E"/>
    <w:rsid w:val="009E0D77"/>
    <w:rsid w:val="009E13F9"/>
    <w:rsid w:val="009E1556"/>
    <w:rsid w:val="009E1DAE"/>
    <w:rsid w:val="009E274B"/>
    <w:rsid w:val="009E291E"/>
    <w:rsid w:val="009E2EC5"/>
    <w:rsid w:val="009E2F51"/>
    <w:rsid w:val="009E308F"/>
    <w:rsid w:val="009E3994"/>
    <w:rsid w:val="009E4029"/>
    <w:rsid w:val="009E40CD"/>
    <w:rsid w:val="009E479A"/>
    <w:rsid w:val="009E4CB0"/>
    <w:rsid w:val="009E4E19"/>
    <w:rsid w:val="009E530B"/>
    <w:rsid w:val="009E5B4E"/>
    <w:rsid w:val="009E5CE3"/>
    <w:rsid w:val="009E61CF"/>
    <w:rsid w:val="009E65D0"/>
    <w:rsid w:val="009E6940"/>
    <w:rsid w:val="009E6B30"/>
    <w:rsid w:val="009E6C14"/>
    <w:rsid w:val="009E6F76"/>
    <w:rsid w:val="009E78E0"/>
    <w:rsid w:val="009E7DF8"/>
    <w:rsid w:val="009E7E0F"/>
    <w:rsid w:val="009F0005"/>
    <w:rsid w:val="009F0504"/>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7CB"/>
    <w:rsid w:val="009F6F96"/>
    <w:rsid w:val="009F791D"/>
    <w:rsid w:val="009F7AC2"/>
    <w:rsid w:val="00A0085E"/>
    <w:rsid w:val="00A0088A"/>
    <w:rsid w:val="00A00A61"/>
    <w:rsid w:val="00A00C36"/>
    <w:rsid w:val="00A0212B"/>
    <w:rsid w:val="00A02149"/>
    <w:rsid w:val="00A02A6B"/>
    <w:rsid w:val="00A031A3"/>
    <w:rsid w:val="00A033A9"/>
    <w:rsid w:val="00A03846"/>
    <w:rsid w:val="00A04052"/>
    <w:rsid w:val="00A040CE"/>
    <w:rsid w:val="00A0424C"/>
    <w:rsid w:val="00A04ADD"/>
    <w:rsid w:val="00A04D0E"/>
    <w:rsid w:val="00A05CBA"/>
    <w:rsid w:val="00A065B2"/>
    <w:rsid w:val="00A06EDC"/>
    <w:rsid w:val="00A07103"/>
    <w:rsid w:val="00A07112"/>
    <w:rsid w:val="00A0751E"/>
    <w:rsid w:val="00A07B5A"/>
    <w:rsid w:val="00A07BFB"/>
    <w:rsid w:val="00A07FA0"/>
    <w:rsid w:val="00A1048E"/>
    <w:rsid w:val="00A104BF"/>
    <w:rsid w:val="00A105A9"/>
    <w:rsid w:val="00A105D5"/>
    <w:rsid w:val="00A10F8B"/>
    <w:rsid w:val="00A11101"/>
    <w:rsid w:val="00A111E6"/>
    <w:rsid w:val="00A124A1"/>
    <w:rsid w:val="00A12A5C"/>
    <w:rsid w:val="00A12D4F"/>
    <w:rsid w:val="00A13E70"/>
    <w:rsid w:val="00A14BC8"/>
    <w:rsid w:val="00A15748"/>
    <w:rsid w:val="00A16737"/>
    <w:rsid w:val="00A16BB4"/>
    <w:rsid w:val="00A1702B"/>
    <w:rsid w:val="00A17E18"/>
    <w:rsid w:val="00A2038F"/>
    <w:rsid w:val="00A2076A"/>
    <w:rsid w:val="00A2077C"/>
    <w:rsid w:val="00A211DD"/>
    <w:rsid w:val="00A215E3"/>
    <w:rsid w:val="00A22177"/>
    <w:rsid w:val="00A22603"/>
    <w:rsid w:val="00A22947"/>
    <w:rsid w:val="00A22AD4"/>
    <w:rsid w:val="00A22BB4"/>
    <w:rsid w:val="00A23427"/>
    <w:rsid w:val="00A23533"/>
    <w:rsid w:val="00A24024"/>
    <w:rsid w:val="00A248A7"/>
    <w:rsid w:val="00A249BD"/>
    <w:rsid w:val="00A24EDC"/>
    <w:rsid w:val="00A2502F"/>
    <w:rsid w:val="00A253A3"/>
    <w:rsid w:val="00A25FA6"/>
    <w:rsid w:val="00A267FD"/>
    <w:rsid w:val="00A277D2"/>
    <w:rsid w:val="00A3032A"/>
    <w:rsid w:val="00A303AC"/>
    <w:rsid w:val="00A30AF7"/>
    <w:rsid w:val="00A30E11"/>
    <w:rsid w:val="00A30E55"/>
    <w:rsid w:val="00A31BD6"/>
    <w:rsid w:val="00A32D4D"/>
    <w:rsid w:val="00A33248"/>
    <w:rsid w:val="00A33299"/>
    <w:rsid w:val="00A3333D"/>
    <w:rsid w:val="00A336F8"/>
    <w:rsid w:val="00A33E8F"/>
    <w:rsid w:val="00A33F6D"/>
    <w:rsid w:val="00A34910"/>
    <w:rsid w:val="00A34B34"/>
    <w:rsid w:val="00A34C23"/>
    <w:rsid w:val="00A34F0B"/>
    <w:rsid w:val="00A35871"/>
    <w:rsid w:val="00A3636F"/>
    <w:rsid w:val="00A36713"/>
    <w:rsid w:val="00A37140"/>
    <w:rsid w:val="00A37844"/>
    <w:rsid w:val="00A40593"/>
    <w:rsid w:val="00A406C5"/>
    <w:rsid w:val="00A40FE4"/>
    <w:rsid w:val="00A41327"/>
    <w:rsid w:val="00A415A6"/>
    <w:rsid w:val="00A422F9"/>
    <w:rsid w:val="00A42BA1"/>
    <w:rsid w:val="00A42D3E"/>
    <w:rsid w:val="00A43557"/>
    <w:rsid w:val="00A435FD"/>
    <w:rsid w:val="00A437D7"/>
    <w:rsid w:val="00A44166"/>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10DF"/>
    <w:rsid w:val="00A51108"/>
    <w:rsid w:val="00A52251"/>
    <w:rsid w:val="00A523EC"/>
    <w:rsid w:val="00A52556"/>
    <w:rsid w:val="00A52A93"/>
    <w:rsid w:val="00A52B9E"/>
    <w:rsid w:val="00A52F83"/>
    <w:rsid w:val="00A530E6"/>
    <w:rsid w:val="00A53497"/>
    <w:rsid w:val="00A548D9"/>
    <w:rsid w:val="00A55032"/>
    <w:rsid w:val="00A55C80"/>
    <w:rsid w:val="00A55ECB"/>
    <w:rsid w:val="00A55F8D"/>
    <w:rsid w:val="00A56CBA"/>
    <w:rsid w:val="00A5737D"/>
    <w:rsid w:val="00A57A04"/>
    <w:rsid w:val="00A57E77"/>
    <w:rsid w:val="00A604D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ADC"/>
    <w:rsid w:val="00A65040"/>
    <w:rsid w:val="00A6693D"/>
    <w:rsid w:val="00A66B60"/>
    <w:rsid w:val="00A66EF2"/>
    <w:rsid w:val="00A67FE7"/>
    <w:rsid w:val="00A702ED"/>
    <w:rsid w:val="00A70456"/>
    <w:rsid w:val="00A71773"/>
    <w:rsid w:val="00A71ED9"/>
    <w:rsid w:val="00A72685"/>
    <w:rsid w:val="00A7275A"/>
    <w:rsid w:val="00A72A3C"/>
    <w:rsid w:val="00A72CCA"/>
    <w:rsid w:val="00A73451"/>
    <w:rsid w:val="00A74DD1"/>
    <w:rsid w:val="00A74E3F"/>
    <w:rsid w:val="00A75186"/>
    <w:rsid w:val="00A76232"/>
    <w:rsid w:val="00A76693"/>
    <w:rsid w:val="00A76E55"/>
    <w:rsid w:val="00A775E3"/>
    <w:rsid w:val="00A77DF3"/>
    <w:rsid w:val="00A77E7B"/>
    <w:rsid w:val="00A80803"/>
    <w:rsid w:val="00A808D5"/>
    <w:rsid w:val="00A81118"/>
    <w:rsid w:val="00A8135D"/>
    <w:rsid w:val="00A816B5"/>
    <w:rsid w:val="00A81C5C"/>
    <w:rsid w:val="00A8227F"/>
    <w:rsid w:val="00A82925"/>
    <w:rsid w:val="00A82AE1"/>
    <w:rsid w:val="00A838EE"/>
    <w:rsid w:val="00A841AA"/>
    <w:rsid w:val="00A84302"/>
    <w:rsid w:val="00A84829"/>
    <w:rsid w:val="00A84DD8"/>
    <w:rsid w:val="00A84F2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0A9"/>
    <w:rsid w:val="00A961AF"/>
    <w:rsid w:val="00A9645B"/>
    <w:rsid w:val="00A96545"/>
    <w:rsid w:val="00A97AC2"/>
    <w:rsid w:val="00AA0663"/>
    <w:rsid w:val="00AA0A70"/>
    <w:rsid w:val="00AA0ABF"/>
    <w:rsid w:val="00AA0F12"/>
    <w:rsid w:val="00AA17AF"/>
    <w:rsid w:val="00AA1AC6"/>
    <w:rsid w:val="00AA2046"/>
    <w:rsid w:val="00AA2621"/>
    <w:rsid w:val="00AA2D6F"/>
    <w:rsid w:val="00AA3049"/>
    <w:rsid w:val="00AA38F5"/>
    <w:rsid w:val="00AA3F19"/>
    <w:rsid w:val="00AA4781"/>
    <w:rsid w:val="00AA48AC"/>
    <w:rsid w:val="00AA535D"/>
    <w:rsid w:val="00AA56EA"/>
    <w:rsid w:val="00AA58EE"/>
    <w:rsid w:val="00AA61E1"/>
    <w:rsid w:val="00AA6278"/>
    <w:rsid w:val="00AA6409"/>
    <w:rsid w:val="00AA6464"/>
    <w:rsid w:val="00AA753B"/>
    <w:rsid w:val="00AA75D5"/>
    <w:rsid w:val="00AA7963"/>
    <w:rsid w:val="00AA7A75"/>
    <w:rsid w:val="00AB0285"/>
    <w:rsid w:val="00AB0730"/>
    <w:rsid w:val="00AB0D38"/>
    <w:rsid w:val="00AB19C3"/>
    <w:rsid w:val="00AB384A"/>
    <w:rsid w:val="00AB3902"/>
    <w:rsid w:val="00AB397B"/>
    <w:rsid w:val="00AB3D78"/>
    <w:rsid w:val="00AB3DE2"/>
    <w:rsid w:val="00AB42AA"/>
    <w:rsid w:val="00AB446A"/>
    <w:rsid w:val="00AB4791"/>
    <w:rsid w:val="00AB49F6"/>
    <w:rsid w:val="00AB4A29"/>
    <w:rsid w:val="00AB4ADB"/>
    <w:rsid w:val="00AB4D19"/>
    <w:rsid w:val="00AB4D24"/>
    <w:rsid w:val="00AB50D7"/>
    <w:rsid w:val="00AB58C3"/>
    <w:rsid w:val="00AB5ABB"/>
    <w:rsid w:val="00AB5DF2"/>
    <w:rsid w:val="00AB5F49"/>
    <w:rsid w:val="00AB6186"/>
    <w:rsid w:val="00AB61E6"/>
    <w:rsid w:val="00AB66CA"/>
    <w:rsid w:val="00AB679A"/>
    <w:rsid w:val="00AB67C7"/>
    <w:rsid w:val="00AB69CD"/>
    <w:rsid w:val="00AB69CE"/>
    <w:rsid w:val="00AB6FB4"/>
    <w:rsid w:val="00AB745A"/>
    <w:rsid w:val="00AB78D3"/>
    <w:rsid w:val="00AB78F5"/>
    <w:rsid w:val="00AB7BB3"/>
    <w:rsid w:val="00AB7D5F"/>
    <w:rsid w:val="00AC019C"/>
    <w:rsid w:val="00AC0795"/>
    <w:rsid w:val="00AC0889"/>
    <w:rsid w:val="00AC0E6F"/>
    <w:rsid w:val="00AC2752"/>
    <w:rsid w:val="00AC2B35"/>
    <w:rsid w:val="00AC32F5"/>
    <w:rsid w:val="00AC34DB"/>
    <w:rsid w:val="00AC3D61"/>
    <w:rsid w:val="00AC4011"/>
    <w:rsid w:val="00AC4204"/>
    <w:rsid w:val="00AC45EE"/>
    <w:rsid w:val="00AC4926"/>
    <w:rsid w:val="00AC4CD3"/>
    <w:rsid w:val="00AC4EDC"/>
    <w:rsid w:val="00AC512D"/>
    <w:rsid w:val="00AC5146"/>
    <w:rsid w:val="00AC54B7"/>
    <w:rsid w:val="00AC5BB9"/>
    <w:rsid w:val="00AC5FDB"/>
    <w:rsid w:val="00AC6372"/>
    <w:rsid w:val="00AC64F9"/>
    <w:rsid w:val="00AC6615"/>
    <w:rsid w:val="00AC7294"/>
    <w:rsid w:val="00AC76E0"/>
    <w:rsid w:val="00AC7A1D"/>
    <w:rsid w:val="00AD000F"/>
    <w:rsid w:val="00AD0E15"/>
    <w:rsid w:val="00AD1C71"/>
    <w:rsid w:val="00AD2572"/>
    <w:rsid w:val="00AD2B4F"/>
    <w:rsid w:val="00AD2D5A"/>
    <w:rsid w:val="00AD328A"/>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09F3"/>
    <w:rsid w:val="00AE1291"/>
    <w:rsid w:val="00AE17E6"/>
    <w:rsid w:val="00AE2339"/>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7D1"/>
    <w:rsid w:val="00AE7D48"/>
    <w:rsid w:val="00AF07B6"/>
    <w:rsid w:val="00AF08F6"/>
    <w:rsid w:val="00AF170E"/>
    <w:rsid w:val="00AF1E86"/>
    <w:rsid w:val="00AF1EC5"/>
    <w:rsid w:val="00AF2569"/>
    <w:rsid w:val="00AF271D"/>
    <w:rsid w:val="00AF39FE"/>
    <w:rsid w:val="00AF3D21"/>
    <w:rsid w:val="00AF3F41"/>
    <w:rsid w:val="00AF4222"/>
    <w:rsid w:val="00AF47E1"/>
    <w:rsid w:val="00AF4C45"/>
    <w:rsid w:val="00AF5367"/>
    <w:rsid w:val="00AF53CE"/>
    <w:rsid w:val="00AF5CDF"/>
    <w:rsid w:val="00AF5E48"/>
    <w:rsid w:val="00AF6290"/>
    <w:rsid w:val="00AF6569"/>
    <w:rsid w:val="00AF6AD0"/>
    <w:rsid w:val="00AF6B6F"/>
    <w:rsid w:val="00AF6F2F"/>
    <w:rsid w:val="00AF74AC"/>
    <w:rsid w:val="00AF799E"/>
    <w:rsid w:val="00AF7D32"/>
    <w:rsid w:val="00B0017F"/>
    <w:rsid w:val="00B00181"/>
    <w:rsid w:val="00B00F91"/>
    <w:rsid w:val="00B01249"/>
    <w:rsid w:val="00B01661"/>
    <w:rsid w:val="00B01937"/>
    <w:rsid w:val="00B01AA7"/>
    <w:rsid w:val="00B01CC2"/>
    <w:rsid w:val="00B02187"/>
    <w:rsid w:val="00B024FC"/>
    <w:rsid w:val="00B02996"/>
    <w:rsid w:val="00B02A13"/>
    <w:rsid w:val="00B02DF0"/>
    <w:rsid w:val="00B030A8"/>
    <w:rsid w:val="00B032A6"/>
    <w:rsid w:val="00B03406"/>
    <w:rsid w:val="00B03545"/>
    <w:rsid w:val="00B038BE"/>
    <w:rsid w:val="00B03931"/>
    <w:rsid w:val="00B03BE7"/>
    <w:rsid w:val="00B03D61"/>
    <w:rsid w:val="00B0471F"/>
    <w:rsid w:val="00B04DF6"/>
    <w:rsid w:val="00B050DC"/>
    <w:rsid w:val="00B0533F"/>
    <w:rsid w:val="00B055D0"/>
    <w:rsid w:val="00B05909"/>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1E1F"/>
    <w:rsid w:val="00B123BD"/>
    <w:rsid w:val="00B125AF"/>
    <w:rsid w:val="00B12974"/>
    <w:rsid w:val="00B1331C"/>
    <w:rsid w:val="00B1333C"/>
    <w:rsid w:val="00B1349A"/>
    <w:rsid w:val="00B1400F"/>
    <w:rsid w:val="00B14215"/>
    <w:rsid w:val="00B15019"/>
    <w:rsid w:val="00B15DE8"/>
    <w:rsid w:val="00B16968"/>
    <w:rsid w:val="00B17195"/>
    <w:rsid w:val="00B17522"/>
    <w:rsid w:val="00B175D1"/>
    <w:rsid w:val="00B17B9A"/>
    <w:rsid w:val="00B17F48"/>
    <w:rsid w:val="00B2000F"/>
    <w:rsid w:val="00B204B1"/>
    <w:rsid w:val="00B206DE"/>
    <w:rsid w:val="00B208B9"/>
    <w:rsid w:val="00B20A01"/>
    <w:rsid w:val="00B20EF0"/>
    <w:rsid w:val="00B218BF"/>
    <w:rsid w:val="00B21B28"/>
    <w:rsid w:val="00B21F35"/>
    <w:rsid w:val="00B220A9"/>
    <w:rsid w:val="00B226B0"/>
    <w:rsid w:val="00B228B8"/>
    <w:rsid w:val="00B22BD5"/>
    <w:rsid w:val="00B234CE"/>
    <w:rsid w:val="00B2372F"/>
    <w:rsid w:val="00B23D4B"/>
    <w:rsid w:val="00B2402C"/>
    <w:rsid w:val="00B2453F"/>
    <w:rsid w:val="00B24DC2"/>
    <w:rsid w:val="00B24F9D"/>
    <w:rsid w:val="00B25327"/>
    <w:rsid w:val="00B25739"/>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279A"/>
    <w:rsid w:val="00B33596"/>
    <w:rsid w:val="00B339F8"/>
    <w:rsid w:val="00B34052"/>
    <w:rsid w:val="00B34B26"/>
    <w:rsid w:val="00B35A82"/>
    <w:rsid w:val="00B35AB6"/>
    <w:rsid w:val="00B35ECF"/>
    <w:rsid w:val="00B36839"/>
    <w:rsid w:val="00B36BE2"/>
    <w:rsid w:val="00B372AB"/>
    <w:rsid w:val="00B37CED"/>
    <w:rsid w:val="00B37EB5"/>
    <w:rsid w:val="00B4002F"/>
    <w:rsid w:val="00B4009C"/>
    <w:rsid w:val="00B40108"/>
    <w:rsid w:val="00B402D7"/>
    <w:rsid w:val="00B40441"/>
    <w:rsid w:val="00B405A7"/>
    <w:rsid w:val="00B406BD"/>
    <w:rsid w:val="00B40DC3"/>
    <w:rsid w:val="00B40E47"/>
    <w:rsid w:val="00B42061"/>
    <w:rsid w:val="00B42C87"/>
    <w:rsid w:val="00B4302E"/>
    <w:rsid w:val="00B430D4"/>
    <w:rsid w:val="00B43903"/>
    <w:rsid w:val="00B43AE8"/>
    <w:rsid w:val="00B450AD"/>
    <w:rsid w:val="00B46474"/>
    <w:rsid w:val="00B466EF"/>
    <w:rsid w:val="00B46792"/>
    <w:rsid w:val="00B468AA"/>
    <w:rsid w:val="00B46AE9"/>
    <w:rsid w:val="00B46B27"/>
    <w:rsid w:val="00B4722F"/>
    <w:rsid w:val="00B4777F"/>
    <w:rsid w:val="00B47D9E"/>
    <w:rsid w:val="00B5003D"/>
    <w:rsid w:val="00B50946"/>
    <w:rsid w:val="00B50CD8"/>
    <w:rsid w:val="00B5160B"/>
    <w:rsid w:val="00B51B87"/>
    <w:rsid w:val="00B51E3F"/>
    <w:rsid w:val="00B51EB7"/>
    <w:rsid w:val="00B51F9B"/>
    <w:rsid w:val="00B51FF1"/>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0186"/>
    <w:rsid w:val="00B6113A"/>
    <w:rsid w:val="00B612C1"/>
    <w:rsid w:val="00B613B4"/>
    <w:rsid w:val="00B6185E"/>
    <w:rsid w:val="00B61B22"/>
    <w:rsid w:val="00B61ED3"/>
    <w:rsid w:val="00B6245A"/>
    <w:rsid w:val="00B6294A"/>
    <w:rsid w:val="00B62B12"/>
    <w:rsid w:val="00B62C93"/>
    <w:rsid w:val="00B63139"/>
    <w:rsid w:val="00B634B9"/>
    <w:rsid w:val="00B6354B"/>
    <w:rsid w:val="00B636E8"/>
    <w:rsid w:val="00B637C5"/>
    <w:rsid w:val="00B639B7"/>
    <w:rsid w:val="00B63E20"/>
    <w:rsid w:val="00B6423A"/>
    <w:rsid w:val="00B6572A"/>
    <w:rsid w:val="00B65D2D"/>
    <w:rsid w:val="00B66582"/>
    <w:rsid w:val="00B6676A"/>
    <w:rsid w:val="00B6709E"/>
    <w:rsid w:val="00B672CA"/>
    <w:rsid w:val="00B6778B"/>
    <w:rsid w:val="00B67A61"/>
    <w:rsid w:val="00B70BBA"/>
    <w:rsid w:val="00B70FCD"/>
    <w:rsid w:val="00B71D08"/>
    <w:rsid w:val="00B71F45"/>
    <w:rsid w:val="00B72889"/>
    <w:rsid w:val="00B72BFB"/>
    <w:rsid w:val="00B72C88"/>
    <w:rsid w:val="00B72FD9"/>
    <w:rsid w:val="00B7313B"/>
    <w:rsid w:val="00B73D38"/>
    <w:rsid w:val="00B73E16"/>
    <w:rsid w:val="00B740AB"/>
    <w:rsid w:val="00B74607"/>
    <w:rsid w:val="00B74E0B"/>
    <w:rsid w:val="00B7544C"/>
    <w:rsid w:val="00B754D5"/>
    <w:rsid w:val="00B75541"/>
    <w:rsid w:val="00B75A01"/>
    <w:rsid w:val="00B75B80"/>
    <w:rsid w:val="00B76287"/>
    <w:rsid w:val="00B767DA"/>
    <w:rsid w:val="00B76B73"/>
    <w:rsid w:val="00B772D9"/>
    <w:rsid w:val="00B7755F"/>
    <w:rsid w:val="00B77A51"/>
    <w:rsid w:val="00B80456"/>
    <w:rsid w:val="00B80523"/>
    <w:rsid w:val="00B80581"/>
    <w:rsid w:val="00B80886"/>
    <w:rsid w:val="00B810FB"/>
    <w:rsid w:val="00B816C5"/>
    <w:rsid w:val="00B8171E"/>
    <w:rsid w:val="00B8212D"/>
    <w:rsid w:val="00B82316"/>
    <w:rsid w:val="00B82C71"/>
    <w:rsid w:val="00B8305A"/>
    <w:rsid w:val="00B83FAA"/>
    <w:rsid w:val="00B846DA"/>
    <w:rsid w:val="00B84908"/>
    <w:rsid w:val="00B849A4"/>
    <w:rsid w:val="00B84E99"/>
    <w:rsid w:val="00B84EA8"/>
    <w:rsid w:val="00B85472"/>
    <w:rsid w:val="00B857F8"/>
    <w:rsid w:val="00B85B03"/>
    <w:rsid w:val="00B8624D"/>
    <w:rsid w:val="00B86BB1"/>
    <w:rsid w:val="00B901BC"/>
    <w:rsid w:val="00B90908"/>
    <w:rsid w:val="00B91515"/>
    <w:rsid w:val="00B91BB6"/>
    <w:rsid w:val="00B91D1C"/>
    <w:rsid w:val="00B92475"/>
    <w:rsid w:val="00B92D92"/>
    <w:rsid w:val="00B934E0"/>
    <w:rsid w:val="00B93683"/>
    <w:rsid w:val="00B94028"/>
    <w:rsid w:val="00B942F3"/>
    <w:rsid w:val="00B9470C"/>
    <w:rsid w:val="00B9495B"/>
    <w:rsid w:val="00B94C9E"/>
    <w:rsid w:val="00B95126"/>
    <w:rsid w:val="00B95427"/>
    <w:rsid w:val="00B9570F"/>
    <w:rsid w:val="00B957BF"/>
    <w:rsid w:val="00B95B5F"/>
    <w:rsid w:val="00B95BD0"/>
    <w:rsid w:val="00B95C3A"/>
    <w:rsid w:val="00B96310"/>
    <w:rsid w:val="00BA0D4F"/>
    <w:rsid w:val="00BA13E5"/>
    <w:rsid w:val="00BA15C1"/>
    <w:rsid w:val="00BA1647"/>
    <w:rsid w:val="00BA19B3"/>
    <w:rsid w:val="00BA1F59"/>
    <w:rsid w:val="00BA2073"/>
    <w:rsid w:val="00BA233A"/>
    <w:rsid w:val="00BA2A79"/>
    <w:rsid w:val="00BA3003"/>
    <w:rsid w:val="00BA4038"/>
    <w:rsid w:val="00BA457F"/>
    <w:rsid w:val="00BA4805"/>
    <w:rsid w:val="00BA48A6"/>
    <w:rsid w:val="00BA51C5"/>
    <w:rsid w:val="00BA564B"/>
    <w:rsid w:val="00BA5E31"/>
    <w:rsid w:val="00BA61C0"/>
    <w:rsid w:val="00BA6518"/>
    <w:rsid w:val="00BA6544"/>
    <w:rsid w:val="00BA6B7F"/>
    <w:rsid w:val="00BA701A"/>
    <w:rsid w:val="00BA7581"/>
    <w:rsid w:val="00BA7987"/>
    <w:rsid w:val="00BA7BFE"/>
    <w:rsid w:val="00BA7FAB"/>
    <w:rsid w:val="00BB031B"/>
    <w:rsid w:val="00BB0579"/>
    <w:rsid w:val="00BB0CFA"/>
    <w:rsid w:val="00BB0EFF"/>
    <w:rsid w:val="00BB11F8"/>
    <w:rsid w:val="00BB12C6"/>
    <w:rsid w:val="00BB19A1"/>
    <w:rsid w:val="00BB22F5"/>
    <w:rsid w:val="00BB24AE"/>
    <w:rsid w:val="00BB2ABA"/>
    <w:rsid w:val="00BB41CB"/>
    <w:rsid w:val="00BB47D8"/>
    <w:rsid w:val="00BB4ADA"/>
    <w:rsid w:val="00BB55C9"/>
    <w:rsid w:val="00BB55D7"/>
    <w:rsid w:val="00BB59A8"/>
    <w:rsid w:val="00BB66AF"/>
    <w:rsid w:val="00BB673C"/>
    <w:rsid w:val="00BB692D"/>
    <w:rsid w:val="00BB6CA0"/>
    <w:rsid w:val="00BB740F"/>
    <w:rsid w:val="00BB7A4F"/>
    <w:rsid w:val="00BB7B03"/>
    <w:rsid w:val="00BB7EC6"/>
    <w:rsid w:val="00BC06A6"/>
    <w:rsid w:val="00BC0E01"/>
    <w:rsid w:val="00BC1528"/>
    <w:rsid w:val="00BC2281"/>
    <w:rsid w:val="00BC22F8"/>
    <w:rsid w:val="00BC23F0"/>
    <w:rsid w:val="00BC2852"/>
    <w:rsid w:val="00BC3CDB"/>
    <w:rsid w:val="00BC3DC5"/>
    <w:rsid w:val="00BC3F11"/>
    <w:rsid w:val="00BC3FD2"/>
    <w:rsid w:val="00BC45BE"/>
    <w:rsid w:val="00BC54BB"/>
    <w:rsid w:val="00BC583F"/>
    <w:rsid w:val="00BC5C0D"/>
    <w:rsid w:val="00BC6CEC"/>
    <w:rsid w:val="00BC74E3"/>
    <w:rsid w:val="00BC7BDE"/>
    <w:rsid w:val="00BC7EC5"/>
    <w:rsid w:val="00BD0163"/>
    <w:rsid w:val="00BD0C31"/>
    <w:rsid w:val="00BD0FAC"/>
    <w:rsid w:val="00BD1062"/>
    <w:rsid w:val="00BD10AB"/>
    <w:rsid w:val="00BD163B"/>
    <w:rsid w:val="00BD16C8"/>
    <w:rsid w:val="00BD1857"/>
    <w:rsid w:val="00BD18A9"/>
    <w:rsid w:val="00BD1A94"/>
    <w:rsid w:val="00BD1C44"/>
    <w:rsid w:val="00BD1FDD"/>
    <w:rsid w:val="00BD2116"/>
    <w:rsid w:val="00BD25CF"/>
    <w:rsid w:val="00BD29DE"/>
    <w:rsid w:val="00BD3AA8"/>
    <w:rsid w:val="00BD3D49"/>
    <w:rsid w:val="00BD42E2"/>
    <w:rsid w:val="00BD494E"/>
    <w:rsid w:val="00BD4F13"/>
    <w:rsid w:val="00BD52E8"/>
    <w:rsid w:val="00BD5B3E"/>
    <w:rsid w:val="00BD5C0E"/>
    <w:rsid w:val="00BD5D4D"/>
    <w:rsid w:val="00BD5E2E"/>
    <w:rsid w:val="00BD6A5F"/>
    <w:rsid w:val="00BD7B0C"/>
    <w:rsid w:val="00BE04DE"/>
    <w:rsid w:val="00BE0E2D"/>
    <w:rsid w:val="00BE10EA"/>
    <w:rsid w:val="00BE12DB"/>
    <w:rsid w:val="00BE1399"/>
    <w:rsid w:val="00BE16B2"/>
    <w:rsid w:val="00BE199D"/>
    <w:rsid w:val="00BE1C94"/>
    <w:rsid w:val="00BE2004"/>
    <w:rsid w:val="00BE2615"/>
    <w:rsid w:val="00BE2A6D"/>
    <w:rsid w:val="00BE404C"/>
    <w:rsid w:val="00BE4131"/>
    <w:rsid w:val="00BE4263"/>
    <w:rsid w:val="00BE4ECE"/>
    <w:rsid w:val="00BE5107"/>
    <w:rsid w:val="00BE5CCB"/>
    <w:rsid w:val="00BE5DBA"/>
    <w:rsid w:val="00BE5E31"/>
    <w:rsid w:val="00BE5E6F"/>
    <w:rsid w:val="00BE64BE"/>
    <w:rsid w:val="00BE6880"/>
    <w:rsid w:val="00BE6A32"/>
    <w:rsid w:val="00BE71EA"/>
    <w:rsid w:val="00BE7A39"/>
    <w:rsid w:val="00BF0210"/>
    <w:rsid w:val="00BF081A"/>
    <w:rsid w:val="00BF144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4B5E"/>
    <w:rsid w:val="00BF59B4"/>
    <w:rsid w:val="00BF5AB9"/>
    <w:rsid w:val="00BF5D92"/>
    <w:rsid w:val="00BF5F60"/>
    <w:rsid w:val="00BF64E1"/>
    <w:rsid w:val="00BF69D7"/>
    <w:rsid w:val="00BF778E"/>
    <w:rsid w:val="00BF7900"/>
    <w:rsid w:val="00BF7954"/>
    <w:rsid w:val="00C004BB"/>
    <w:rsid w:val="00C0061B"/>
    <w:rsid w:val="00C00A81"/>
    <w:rsid w:val="00C00F29"/>
    <w:rsid w:val="00C012B5"/>
    <w:rsid w:val="00C013AA"/>
    <w:rsid w:val="00C018E2"/>
    <w:rsid w:val="00C01B52"/>
    <w:rsid w:val="00C01C59"/>
    <w:rsid w:val="00C02233"/>
    <w:rsid w:val="00C02958"/>
    <w:rsid w:val="00C03085"/>
    <w:rsid w:val="00C0342A"/>
    <w:rsid w:val="00C037DD"/>
    <w:rsid w:val="00C03A82"/>
    <w:rsid w:val="00C05100"/>
    <w:rsid w:val="00C05B39"/>
    <w:rsid w:val="00C0724C"/>
    <w:rsid w:val="00C10085"/>
    <w:rsid w:val="00C1043C"/>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202"/>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2A82"/>
    <w:rsid w:val="00C22D38"/>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2AAC"/>
    <w:rsid w:val="00C32D53"/>
    <w:rsid w:val="00C338B2"/>
    <w:rsid w:val="00C342DC"/>
    <w:rsid w:val="00C343F7"/>
    <w:rsid w:val="00C34862"/>
    <w:rsid w:val="00C34ED3"/>
    <w:rsid w:val="00C3518C"/>
    <w:rsid w:val="00C353D1"/>
    <w:rsid w:val="00C353FA"/>
    <w:rsid w:val="00C35B61"/>
    <w:rsid w:val="00C35C6C"/>
    <w:rsid w:val="00C35E6D"/>
    <w:rsid w:val="00C36B56"/>
    <w:rsid w:val="00C36B5E"/>
    <w:rsid w:val="00C375E7"/>
    <w:rsid w:val="00C376A6"/>
    <w:rsid w:val="00C37E10"/>
    <w:rsid w:val="00C400F7"/>
    <w:rsid w:val="00C406B4"/>
    <w:rsid w:val="00C40705"/>
    <w:rsid w:val="00C40FCF"/>
    <w:rsid w:val="00C41CF7"/>
    <w:rsid w:val="00C41EBF"/>
    <w:rsid w:val="00C4289E"/>
    <w:rsid w:val="00C4326F"/>
    <w:rsid w:val="00C435C4"/>
    <w:rsid w:val="00C43A3C"/>
    <w:rsid w:val="00C44921"/>
    <w:rsid w:val="00C44C36"/>
    <w:rsid w:val="00C4540E"/>
    <w:rsid w:val="00C45C79"/>
    <w:rsid w:val="00C45EC1"/>
    <w:rsid w:val="00C46501"/>
    <w:rsid w:val="00C46522"/>
    <w:rsid w:val="00C46A1A"/>
    <w:rsid w:val="00C473C7"/>
    <w:rsid w:val="00C50512"/>
    <w:rsid w:val="00C508D0"/>
    <w:rsid w:val="00C50F3A"/>
    <w:rsid w:val="00C51135"/>
    <w:rsid w:val="00C511A8"/>
    <w:rsid w:val="00C51668"/>
    <w:rsid w:val="00C516DA"/>
    <w:rsid w:val="00C519E5"/>
    <w:rsid w:val="00C51E4A"/>
    <w:rsid w:val="00C51E8E"/>
    <w:rsid w:val="00C51EB3"/>
    <w:rsid w:val="00C51EB7"/>
    <w:rsid w:val="00C522C2"/>
    <w:rsid w:val="00C5249F"/>
    <w:rsid w:val="00C52A0F"/>
    <w:rsid w:val="00C52B06"/>
    <w:rsid w:val="00C52C1A"/>
    <w:rsid w:val="00C53570"/>
    <w:rsid w:val="00C53854"/>
    <w:rsid w:val="00C538CE"/>
    <w:rsid w:val="00C53D98"/>
    <w:rsid w:val="00C53ECA"/>
    <w:rsid w:val="00C54A03"/>
    <w:rsid w:val="00C54F50"/>
    <w:rsid w:val="00C55782"/>
    <w:rsid w:val="00C55892"/>
    <w:rsid w:val="00C55CCB"/>
    <w:rsid w:val="00C55EBF"/>
    <w:rsid w:val="00C5608F"/>
    <w:rsid w:val="00C5631D"/>
    <w:rsid w:val="00C56344"/>
    <w:rsid w:val="00C56603"/>
    <w:rsid w:val="00C567F3"/>
    <w:rsid w:val="00C57ACF"/>
    <w:rsid w:val="00C57F25"/>
    <w:rsid w:val="00C57F72"/>
    <w:rsid w:val="00C60580"/>
    <w:rsid w:val="00C61000"/>
    <w:rsid w:val="00C61383"/>
    <w:rsid w:val="00C61ADB"/>
    <w:rsid w:val="00C61C8D"/>
    <w:rsid w:val="00C61E08"/>
    <w:rsid w:val="00C624E1"/>
    <w:rsid w:val="00C63335"/>
    <w:rsid w:val="00C64328"/>
    <w:rsid w:val="00C64C41"/>
    <w:rsid w:val="00C64EF6"/>
    <w:rsid w:val="00C650D7"/>
    <w:rsid w:val="00C65479"/>
    <w:rsid w:val="00C65EDD"/>
    <w:rsid w:val="00C664D2"/>
    <w:rsid w:val="00C6696F"/>
    <w:rsid w:val="00C67024"/>
    <w:rsid w:val="00C670D5"/>
    <w:rsid w:val="00C671DB"/>
    <w:rsid w:val="00C6733F"/>
    <w:rsid w:val="00C67558"/>
    <w:rsid w:val="00C71047"/>
    <w:rsid w:val="00C7147F"/>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2E3"/>
    <w:rsid w:val="00C77C68"/>
    <w:rsid w:val="00C80AB6"/>
    <w:rsid w:val="00C81712"/>
    <w:rsid w:val="00C81C72"/>
    <w:rsid w:val="00C821F5"/>
    <w:rsid w:val="00C8299A"/>
    <w:rsid w:val="00C830A5"/>
    <w:rsid w:val="00C8378F"/>
    <w:rsid w:val="00C837AD"/>
    <w:rsid w:val="00C83ADB"/>
    <w:rsid w:val="00C8429F"/>
    <w:rsid w:val="00C8473C"/>
    <w:rsid w:val="00C847F8"/>
    <w:rsid w:val="00C84A7B"/>
    <w:rsid w:val="00C84D33"/>
    <w:rsid w:val="00C84DAB"/>
    <w:rsid w:val="00C858D4"/>
    <w:rsid w:val="00C85A76"/>
    <w:rsid w:val="00C86507"/>
    <w:rsid w:val="00C86BC2"/>
    <w:rsid w:val="00C87619"/>
    <w:rsid w:val="00C8782F"/>
    <w:rsid w:val="00C878E2"/>
    <w:rsid w:val="00C879CF"/>
    <w:rsid w:val="00C87E6D"/>
    <w:rsid w:val="00C87F48"/>
    <w:rsid w:val="00C90625"/>
    <w:rsid w:val="00C90FF2"/>
    <w:rsid w:val="00C90FFC"/>
    <w:rsid w:val="00C9108D"/>
    <w:rsid w:val="00C912B8"/>
    <w:rsid w:val="00C91994"/>
    <w:rsid w:val="00C91F19"/>
    <w:rsid w:val="00C91FB4"/>
    <w:rsid w:val="00C9222F"/>
    <w:rsid w:val="00C9250E"/>
    <w:rsid w:val="00C92541"/>
    <w:rsid w:val="00C92676"/>
    <w:rsid w:val="00C92CF1"/>
    <w:rsid w:val="00C93282"/>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B42"/>
    <w:rsid w:val="00C97C32"/>
    <w:rsid w:val="00C97DC8"/>
    <w:rsid w:val="00CA07BD"/>
    <w:rsid w:val="00CA1318"/>
    <w:rsid w:val="00CA1C76"/>
    <w:rsid w:val="00CA1CBC"/>
    <w:rsid w:val="00CA1DF0"/>
    <w:rsid w:val="00CA29D4"/>
    <w:rsid w:val="00CA2B41"/>
    <w:rsid w:val="00CA2DD4"/>
    <w:rsid w:val="00CA2F86"/>
    <w:rsid w:val="00CA31AD"/>
    <w:rsid w:val="00CA331C"/>
    <w:rsid w:val="00CA484E"/>
    <w:rsid w:val="00CA4E19"/>
    <w:rsid w:val="00CA52D9"/>
    <w:rsid w:val="00CA5325"/>
    <w:rsid w:val="00CA5713"/>
    <w:rsid w:val="00CA5BA7"/>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653"/>
    <w:rsid w:val="00CB4D9B"/>
    <w:rsid w:val="00CB4FA3"/>
    <w:rsid w:val="00CB52C4"/>
    <w:rsid w:val="00CB5DA9"/>
    <w:rsid w:val="00CB5DF5"/>
    <w:rsid w:val="00CB5FF8"/>
    <w:rsid w:val="00CB60B6"/>
    <w:rsid w:val="00CB6213"/>
    <w:rsid w:val="00CB649D"/>
    <w:rsid w:val="00CB6650"/>
    <w:rsid w:val="00CB6EC8"/>
    <w:rsid w:val="00CB7520"/>
    <w:rsid w:val="00CC076A"/>
    <w:rsid w:val="00CC0D71"/>
    <w:rsid w:val="00CC0E97"/>
    <w:rsid w:val="00CC12CA"/>
    <w:rsid w:val="00CC12E0"/>
    <w:rsid w:val="00CC1325"/>
    <w:rsid w:val="00CC1376"/>
    <w:rsid w:val="00CC15E6"/>
    <w:rsid w:val="00CC18E2"/>
    <w:rsid w:val="00CC19A0"/>
    <w:rsid w:val="00CC1A55"/>
    <w:rsid w:val="00CC2A8C"/>
    <w:rsid w:val="00CC3031"/>
    <w:rsid w:val="00CC3457"/>
    <w:rsid w:val="00CC3C1D"/>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50B9"/>
    <w:rsid w:val="00CD51F9"/>
    <w:rsid w:val="00CD57A6"/>
    <w:rsid w:val="00CD5E3E"/>
    <w:rsid w:val="00CD5F63"/>
    <w:rsid w:val="00CD6021"/>
    <w:rsid w:val="00CD6193"/>
    <w:rsid w:val="00CD6248"/>
    <w:rsid w:val="00CD6391"/>
    <w:rsid w:val="00CD63F3"/>
    <w:rsid w:val="00CD64C1"/>
    <w:rsid w:val="00CD65CB"/>
    <w:rsid w:val="00CD6769"/>
    <w:rsid w:val="00CD7078"/>
    <w:rsid w:val="00CD713B"/>
    <w:rsid w:val="00CD73E3"/>
    <w:rsid w:val="00CD76BB"/>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3C7"/>
    <w:rsid w:val="00CE64F1"/>
    <w:rsid w:val="00CE6ACB"/>
    <w:rsid w:val="00CE6DB0"/>
    <w:rsid w:val="00CE766A"/>
    <w:rsid w:val="00CE76EB"/>
    <w:rsid w:val="00CF012B"/>
    <w:rsid w:val="00CF04AA"/>
    <w:rsid w:val="00CF05A1"/>
    <w:rsid w:val="00CF0875"/>
    <w:rsid w:val="00CF0958"/>
    <w:rsid w:val="00CF0B38"/>
    <w:rsid w:val="00CF0B92"/>
    <w:rsid w:val="00CF0C31"/>
    <w:rsid w:val="00CF1F4F"/>
    <w:rsid w:val="00CF2674"/>
    <w:rsid w:val="00CF3084"/>
    <w:rsid w:val="00CF30B3"/>
    <w:rsid w:val="00CF349F"/>
    <w:rsid w:val="00CF367E"/>
    <w:rsid w:val="00CF3755"/>
    <w:rsid w:val="00CF3890"/>
    <w:rsid w:val="00CF4299"/>
    <w:rsid w:val="00CF4CD3"/>
    <w:rsid w:val="00CF4DF4"/>
    <w:rsid w:val="00CF4EFF"/>
    <w:rsid w:val="00CF510D"/>
    <w:rsid w:val="00CF5DD4"/>
    <w:rsid w:val="00CF5F8C"/>
    <w:rsid w:val="00CF6200"/>
    <w:rsid w:val="00CF6694"/>
    <w:rsid w:val="00CF751A"/>
    <w:rsid w:val="00CF7744"/>
    <w:rsid w:val="00CF7F92"/>
    <w:rsid w:val="00D00082"/>
    <w:rsid w:val="00D00646"/>
    <w:rsid w:val="00D0084A"/>
    <w:rsid w:val="00D00FFD"/>
    <w:rsid w:val="00D013BF"/>
    <w:rsid w:val="00D01B6C"/>
    <w:rsid w:val="00D01BB4"/>
    <w:rsid w:val="00D01D7B"/>
    <w:rsid w:val="00D02250"/>
    <w:rsid w:val="00D0235B"/>
    <w:rsid w:val="00D036BE"/>
    <w:rsid w:val="00D03B57"/>
    <w:rsid w:val="00D03CC6"/>
    <w:rsid w:val="00D03E8E"/>
    <w:rsid w:val="00D042BE"/>
    <w:rsid w:val="00D043EC"/>
    <w:rsid w:val="00D0487E"/>
    <w:rsid w:val="00D04DAC"/>
    <w:rsid w:val="00D04EE2"/>
    <w:rsid w:val="00D05388"/>
    <w:rsid w:val="00D05E68"/>
    <w:rsid w:val="00D068BE"/>
    <w:rsid w:val="00D06DD2"/>
    <w:rsid w:val="00D06E76"/>
    <w:rsid w:val="00D06F50"/>
    <w:rsid w:val="00D06F53"/>
    <w:rsid w:val="00D070CD"/>
    <w:rsid w:val="00D07343"/>
    <w:rsid w:val="00D07392"/>
    <w:rsid w:val="00D0799D"/>
    <w:rsid w:val="00D07DC2"/>
    <w:rsid w:val="00D1061E"/>
    <w:rsid w:val="00D11996"/>
    <w:rsid w:val="00D11A16"/>
    <w:rsid w:val="00D11FA3"/>
    <w:rsid w:val="00D121A5"/>
    <w:rsid w:val="00D122CC"/>
    <w:rsid w:val="00D123E4"/>
    <w:rsid w:val="00D1265B"/>
    <w:rsid w:val="00D12CB3"/>
    <w:rsid w:val="00D12EBE"/>
    <w:rsid w:val="00D130EE"/>
    <w:rsid w:val="00D13F11"/>
    <w:rsid w:val="00D140B0"/>
    <w:rsid w:val="00D143FD"/>
    <w:rsid w:val="00D144FA"/>
    <w:rsid w:val="00D14F57"/>
    <w:rsid w:val="00D151A8"/>
    <w:rsid w:val="00D151D7"/>
    <w:rsid w:val="00D1566F"/>
    <w:rsid w:val="00D15EA6"/>
    <w:rsid w:val="00D1650C"/>
    <w:rsid w:val="00D16743"/>
    <w:rsid w:val="00D16A51"/>
    <w:rsid w:val="00D17698"/>
    <w:rsid w:val="00D17C41"/>
    <w:rsid w:val="00D17C81"/>
    <w:rsid w:val="00D20D35"/>
    <w:rsid w:val="00D2139C"/>
    <w:rsid w:val="00D21990"/>
    <w:rsid w:val="00D21EE7"/>
    <w:rsid w:val="00D2278B"/>
    <w:rsid w:val="00D232FE"/>
    <w:rsid w:val="00D244A4"/>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3F29"/>
    <w:rsid w:val="00D33F5B"/>
    <w:rsid w:val="00D35419"/>
    <w:rsid w:val="00D35504"/>
    <w:rsid w:val="00D35ABF"/>
    <w:rsid w:val="00D3638D"/>
    <w:rsid w:val="00D36B1C"/>
    <w:rsid w:val="00D36CB7"/>
    <w:rsid w:val="00D40079"/>
    <w:rsid w:val="00D40253"/>
    <w:rsid w:val="00D40DCB"/>
    <w:rsid w:val="00D41B6A"/>
    <w:rsid w:val="00D426A7"/>
    <w:rsid w:val="00D43699"/>
    <w:rsid w:val="00D43736"/>
    <w:rsid w:val="00D43803"/>
    <w:rsid w:val="00D442BD"/>
    <w:rsid w:val="00D4457A"/>
    <w:rsid w:val="00D447A4"/>
    <w:rsid w:val="00D4511C"/>
    <w:rsid w:val="00D4569B"/>
    <w:rsid w:val="00D45705"/>
    <w:rsid w:val="00D458F2"/>
    <w:rsid w:val="00D46344"/>
    <w:rsid w:val="00D466B4"/>
    <w:rsid w:val="00D467A2"/>
    <w:rsid w:val="00D46F06"/>
    <w:rsid w:val="00D478F1"/>
    <w:rsid w:val="00D47AA3"/>
    <w:rsid w:val="00D47D77"/>
    <w:rsid w:val="00D5011F"/>
    <w:rsid w:val="00D50C67"/>
    <w:rsid w:val="00D515CE"/>
    <w:rsid w:val="00D51D65"/>
    <w:rsid w:val="00D51E58"/>
    <w:rsid w:val="00D5215E"/>
    <w:rsid w:val="00D52438"/>
    <w:rsid w:val="00D534D8"/>
    <w:rsid w:val="00D53618"/>
    <w:rsid w:val="00D539C5"/>
    <w:rsid w:val="00D53C03"/>
    <w:rsid w:val="00D54078"/>
    <w:rsid w:val="00D548DF"/>
    <w:rsid w:val="00D54B49"/>
    <w:rsid w:val="00D5526B"/>
    <w:rsid w:val="00D5534A"/>
    <w:rsid w:val="00D5553F"/>
    <w:rsid w:val="00D557C2"/>
    <w:rsid w:val="00D55C83"/>
    <w:rsid w:val="00D55EC1"/>
    <w:rsid w:val="00D55FE1"/>
    <w:rsid w:val="00D56EAE"/>
    <w:rsid w:val="00D6012A"/>
    <w:rsid w:val="00D6029D"/>
    <w:rsid w:val="00D6072B"/>
    <w:rsid w:val="00D61D03"/>
    <w:rsid w:val="00D62846"/>
    <w:rsid w:val="00D62B25"/>
    <w:rsid w:val="00D62C9D"/>
    <w:rsid w:val="00D62E4E"/>
    <w:rsid w:val="00D6323B"/>
    <w:rsid w:val="00D63491"/>
    <w:rsid w:val="00D63B1C"/>
    <w:rsid w:val="00D63DF4"/>
    <w:rsid w:val="00D63FCC"/>
    <w:rsid w:val="00D6526E"/>
    <w:rsid w:val="00D65441"/>
    <w:rsid w:val="00D6544B"/>
    <w:rsid w:val="00D659AA"/>
    <w:rsid w:val="00D66610"/>
    <w:rsid w:val="00D669BD"/>
    <w:rsid w:val="00D6725C"/>
    <w:rsid w:val="00D67A10"/>
    <w:rsid w:val="00D70192"/>
    <w:rsid w:val="00D7056D"/>
    <w:rsid w:val="00D70766"/>
    <w:rsid w:val="00D70D8D"/>
    <w:rsid w:val="00D725D7"/>
    <w:rsid w:val="00D73301"/>
    <w:rsid w:val="00D735B2"/>
    <w:rsid w:val="00D73DA4"/>
    <w:rsid w:val="00D7429D"/>
    <w:rsid w:val="00D74A74"/>
    <w:rsid w:val="00D75898"/>
    <w:rsid w:val="00D75952"/>
    <w:rsid w:val="00D75A24"/>
    <w:rsid w:val="00D75A8B"/>
    <w:rsid w:val="00D75C66"/>
    <w:rsid w:val="00D75E60"/>
    <w:rsid w:val="00D7616C"/>
    <w:rsid w:val="00D7628C"/>
    <w:rsid w:val="00D76404"/>
    <w:rsid w:val="00D76637"/>
    <w:rsid w:val="00D76B37"/>
    <w:rsid w:val="00D76CD8"/>
    <w:rsid w:val="00D7700C"/>
    <w:rsid w:val="00D7720E"/>
    <w:rsid w:val="00D7771C"/>
    <w:rsid w:val="00D80500"/>
    <w:rsid w:val="00D81BEE"/>
    <w:rsid w:val="00D81E0B"/>
    <w:rsid w:val="00D821ED"/>
    <w:rsid w:val="00D82D84"/>
    <w:rsid w:val="00D83147"/>
    <w:rsid w:val="00D831A9"/>
    <w:rsid w:val="00D831AF"/>
    <w:rsid w:val="00D8329A"/>
    <w:rsid w:val="00D832FB"/>
    <w:rsid w:val="00D834BE"/>
    <w:rsid w:val="00D83B5F"/>
    <w:rsid w:val="00D849D9"/>
    <w:rsid w:val="00D84A6D"/>
    <w:rsid w:val="00D85AF4"/>
    <w:rsid w:val="00D85C33"/>
    <w:rsid w:val="00D86219"/>
    <w:rsid w:val="00D86447"/>
    <w:rsid w:val="00D86F87"/>
    <w:rsid w:val="00D8736B"/>
    <w:rsid w:val="00D90704"/>
    <w:rsid w:val="00D907D7"/>
    <w:rsid w:val="00D90D51"/>
    <w:rsid w:val="00D910A2"/>
    <w:rsid w:val="00D91643"/>
    <w:rsid w:val="00D916C3"/>
    <w:rsid w:val="00D917AC"/>
    <w:rsid w:val="00D9236C"/>
    <w:rsid w:val="00D9250F"/>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21D"/>
    <w:rsid w:val="00DA030D"/>
    <w:rsid w:val="00DA0A04"/>
    <w:rsid w:val="00DA0FB4"/>
    <w:rsid w:val="00DA1274"/>
    <w:rsid w:val="00DA14CD"/>
    <w:rsid w:val="00DA16F0"/>
    <w:rsid w:val="00DA18C0"/>
    <w:rsid w:val="00DA1A81"/>
    <w:rsid w:val="00DA1B60"/>
    <w:rsid w:val="00DA1C84"/>
    <w:rsid w:val="00DA1DCA"/>
    <w:rsid w:val="00DA20A9"/>
    <w:rsid w:val="00DA2352"/>
    <w:rsid w:val="00DA2494"/>
    <w:rsid w:val="00DA377A"/>
    <w:rsid w:val="00DA3DB0"/>
    <w:rsid w:val="00DA3E43"/>
    <w:rsid w:val="00DA47ED"/>
    <w:rsid w:val="00DA52BB"/>
    <w:rsid w:val="00DA53FA"/>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1E12"/>
    <w:rsid w:val="00DB1E2C"/>
    <w:rsid w:val="00DB224A"/>
    <w:rsid w:val="00DB267D"/>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4F0C"/>
    <w:rsid w:val="00DC4F4F"/>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7CA"/>
    <w:rsid w:val="00DD4E82"/>
    <w:rsid w:val="00DD5C16"/>
    <w:rsid w:val="00DD61C1"/>
    <w:rsid w:val="00DD62A6"/>
    <w:rsid w:val="00DD654C"/>
    <w:rsid w:val="00DD6718"/>
    <w:rsid w:val="00DD6BB3"/>
    <w:rsid w:val="00DD7042"/>
    <w:rsid w:val="00DD7055"/>
    <w:rsid w:val="00DD758C"/>
    <w:rsid w:val="00DD75AF"/>
    <w:rsid w:val="00DD775F"/>
    <w:rsid w:val="00DD79B4"/>
    <w:rsid w:val="00DE091D"/>
    <w:rsid w:val="00DE0957"/>
    <w:rsid w:val="00DE11A2"/>
    <w:rsid w:val="00DE124F"/>
    <w:rsid w:val="00DE27FA"/>
    <w:rsid w:val="00DE2977"/>
    <w:rsid w:val="00DE3530"/>
    <w:rsid w:val="00DE392C"/>
    <w:rsid w:val="00DE3D62"/>
    <w:rsid w:val="00DE4094"/>
    <w:rsid w:val="00DE4EDB"/>
    <w:rsid w:val="00DE510D"/>
    <w:rsid w:val="00DE56E6"/>
    <w:rsid w:val="00DE59EE"/>
    <w:rsid w:val="00DE5ADE"/>
    <w:rsid w:val="00DE69B3"/>
    <w:rsid w:val="00DE6DAF"/>
    <w:rsid w:val="00DE6E94"/>
    <w:rsid w:val="00DE6F02"/>
    <w:rsid w:val="00DE7F4F"/>
    <w:rsid w:val="00DF02C7"/>
    <w:rsid w:val="00DF053D"/>
    <w:rsid w:val="00DF0A1E"/>
    <w:rsid w:val="00DF0A38"/>
    <w:rsid w:val="00DF0F57"/>
    <w:rsid w:val="00DF1189"/>
    <w:rsid w:val="00DF1374"/>
    <w:rsid w:val="00DF1520"/>
    <w:rsid w:val="00DF2922"/>
    <w:rsid w:val="00DF2A51"/>
    <w:rsid w:val="00DF2F5B"/>
    <w:rsid w:val="00DF3EF3"/>
    <w:rsid w:val="00DF41C7"/>
    <w:rsid w:val="00DF4225"/>
    <w:rsid w:val="00DF46EA"/>
    <w:rsid w:val="00DF474E"/>
    <w:rsid w:val="00DF4866"/>
    <w:rsid w:val="00DF4F9C"/>
    <w:rsid w:val="00DF557B"/>
    <w:rsid w:val="00DF583A"/>
    <w:rsid w:val="00DF598E"/>
    <w:rsid w:val="00DF5D02"/>
    <w:rsid w:val="00DF6290"/>
    <w:rsid w:val="00DF66D0"/>
    <w:rsid w:val="00DF675C"/>
    <w:rsid w:val="00DF6A8F"/>
    <w:rsid w:val="00DF6B8E"/>
    <w:rsid w:val="00DF6C56"/>
    <w:rsid w:val="00DF6F61"/>
    <w:rsid w:val="00DF7186"/>
    <w:rsid w:val="00DF7212"/>
    <w:rsid w:val="00DF7962"/>
    <w:rsid w:val="00E006D1"/>
    <w:rsid w:val="00E006F5"/>
    <w:rsid w:val="00E0183A"/>
    <w:rsid w:val="00E0209E"/>
    <w:rsid w:val="00E02AC5"/>
    <w:rsid w:val="00E04F71"/>
    <w:rsid w:val="00E055D1"/>
    <w:rsid w:val="00E05950"/>
    <w:rsid w:val="00E05A69"/>
    <w:rsid w:val="00E05DED"/>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3E57"/>
    <w:rsid w:val="00E14148"/>
    <w:rsid w:val="00E142A5"/>
    <w:rsid w:val="00E14501"/>
    <w:rsid w:val="00E14751"/>
    <w:rsid w:val="00E149AE"/>
    <w:rsid w:val="00E1519E"/>
    <w:rsid w:val="00E15F48"/>
    <w:rsid w:val="00E164F5"/>
    <w:rsid w:val="00E16643"/>
    <w:rsid w:val="00E1669A"/>
    <w:rsid w:val="00E168C0"/>
    <w:rsid w:val="00E17160"/>
    <w:rsid w:val="00E17264"/>
    <w:rsid w:val="00E17B6F"/>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27276"/>
    <w:rsid w:val="00E302D8"/>
    <w:rsid w:val="00E3061E"/>
    <w:rsid w:val="00E30999"/>
    <w:rsid w:val="00E30CA4"/>
    <w:rsid w:val="00E32283"/>
    <w:rsid w:val="00E327D2"/>
    <w:rsid w:val="00E329E2"/>
    <w:rsid w:val="00E32A3A"/>
    <w:rsid w:val="00E32DE3"/>
    <w:rsid w:val="00E33319"/>
    <w:rsid w:val="00E3333C"/>
    <w:rsid w:val="00E33349"/>
    <w:rsid w:val="00E3363D"/>
    <w:rsid w:val="00E33AF8"/>
    <w:rsid w:val="00E33D6F"/>
    <w:rsid w:val="00E342A8"/>
    <w:rsid w:val="00E346FF"/>
    <w:rsid w:val="00E34DAC"/>
    <w:rsid w:val="00E34F35"/>
    <w:rsid w:val="00E351DF"/>
    <w:rsid w:val="00E35C07"/>
    <w:rsid w:val="00E35F25"/>
    <w:rsid w:val="00E367B2"/>
    <w:rsid w:val="00E37644"/>
    <w:rsid w:val="00E40841"/>
    <w:rsid w:val="00E40848"/>
    <w:rsid w:val="00E41207"/>
    <w:rsid w:val="00E4216B"/>
    <w:rsid w:val="00E42683"/>
    <w:rsid w:val="00E42769"/>
    <w:rsid w:val="00E42AE9"/>
    <w:rsid w:val="00E42FC1"/>
    <w:rsid w:val="00E4304E"/>
    <w:rsid w:val="00E432AC"/>
    <w:rsid w:val="00E434AB"/>
    <w:rsid w:val="00E43943"/>
    <w:rsid w:val="00E43997"/>
    <w:rsid w:val="00E44151"/>
    <w:rsid w:val="00E44832"/>
    <w:rsid w:val="00E4490D"/>
    <w:rsid w:val="00E45A3F"/>
    <w:rsid w:val="00E465E4"/>
    <w:rsid w:val="00E46BB1"/>
    <w:rsid w:val="00E47462"/>
    <w:rsid w:val="00E47607"/>
    <w:rsid w:val="00E47A2A"/>
    <w:rsid w:val="00E47F95"/>
    <w:rsid w:val="00E50407"/>
    <w:rsid w:val="00E51473"/>
    <w:rsid w:val="00E514E0"/>
    <w:rsid w:val="00E5190B"/>
    <w:rsid w:val="00E51A4D"/>
    <w:rsid w:val="00E53226"/>
    <w:rsid w:val="00E533B5"/>
    <w:rsid w:val="00E53735"/>
    <w:rsid w:val="00E53CA7"/>
    <w:rsid w:val="00E53D12"/>
    <w:rsid w:val="00E54086"/>
    <w:rsid w:val="00E546A5"/>
    <w:rsid w:val="00E54802"/>
    <w:rsid w:val="00E54F11"/>
    <w:rsid w:val="00E55A86"/>
    <w:rsid w:val="00E55F7A"/>
    <w:rsid w:val="00E56184"/>
    <w:rsid w:val="00E608A1"/>
    <w:rsid w:val="00E60FB5"/>
    <w:rsid w:val="00E61035"/>
    <w:rsid w:val="00E613C1"/>
    <w:rsid w:val="00E6143B"/>
    <w:rsid w:val="00E62159"/>
    <w:rsid w:val="00E626BE"/>
    <w:rsid w:val="00E62780"/>
    <w:rsid w:val="00E62E9F"/>
    <w:rsid w:val="00E630B4"/>
    <w:rsid w:val="00E63895"/>
    <w:rsid w:val="00E63AD3"/>
    <w:rsid w:val="00E64115"/>
    <w:rsid w:val="00E645D7"/>
    <w:rsid w:val="00E6599F"/>
    <w:rsid w:val="00E65D4F"/>
    <w:rsid w:val="00E65F99"/>
    <w:rsid w:val="00E662B4"/>
    <w:rsid w:val="00E66337"/>
    <w:rsid w:val="00E66818"/>
    <w:rsid w:val="00E66F36"/>
    <w:rsid w:val="00E674C2"/>
    <w:rsid w:val="00E67540"/>
    <w:rsid w:val="00E675FA"/>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4E6A"/>
    <w:rsid w:val="00E753DF"/>
    <w:rsid w:val="00E75798"/>
    <w:rsid w:val="00E766D7"/>
    <w:rsid w:val="00E77550"/>
    <w:rsid w:val="00E77F05"/>
    <w:rsid w:val="00E8042F"/>
    <w:rsid w:val="00E80726"/>
    <w:rsid w:val="00E8094D"/>
    <w:rsid w:val="00E818CD"/>
    <w:rsid w:val="00E819F9"/>
    <w:rsid w:val="00E81AFD"/>
    <w:rsid w:val="00E81FFF"/>
    <w:rsid w:val="00E8240F"/>
    <w:rsid w:val="00E8244F"/>
    <w:rsid w:val="00E8254A"/>
    <w:rsid w:val="00E83A43"/>
    <w:rsid w:val="00E840D8"/>
    <w:rsid w:val="00E849B3"/>
    <w:rsid w:val="00E84A65"/>
    <w:rsid w:val="00E8500B"/>
    <w:rsid w:val="00E850BB"/>
    <w:rsid w:val="00E8575B"/>
    <w:rsid w:val="00E85C61"/>
    <w:rsid w:val="00E85E78"/>
    <w:rsid w:val="00E85F36"/>
    <w:rsid w:val="00E860B3"/>
    <w:rsid w:val="00E86379"/>
    <w:rsid w:val="00E86C57"/>
    <w:rsid w:val="00E873B8"/>
    <w:rsid w:val="00E873DF"/>
    <w:rsid w:val="00E87942"/>
    <w:rsid w:val="00E8799A"/>
    <w:rsid w:val="00E87D7B"/>
    <w:rsid w:val="00E90839"/>
    <w:rsid w:val="00E90D15"/>
    <w:rsid w:val="00E90EA9"/>
    <w:rsid w:val="00E91074"/>
    <w:rsid w:val="00E9114E"/>
    <w:rsid w:val="00E9166F"/>
    <w:rsid w:val="00E91EB4"/>
    <w:rsid w:val="00E91F6E"/>
    <w:rsid w:val="00E92161"/>
    <w:rsid w:val="00E928ED"/>
    <w:rsid w:val="00E9290C"/>
    <w:rsid w:val="00E92A63"/>
    <w:rsid w:val="00E92BB7"/>
    <w:rsid w:val="00E93166"/>
    <w:rsid w:val="00E9355E"/>
    <w:rsid w:val="00E9399D"/>
    <w:rsid w:val="00E93EAB"/>
    <w:rsid w:val="00E94539"/>
    <w:rsid w:val="00E949F4"/>
    <w:rsid w:val="00E95991"/>
    <w:rsid w:val="00E95CC4"/>
    <w:rsid w:val="00E95DEC"/>
    <w:rsid w:val="00E963A7"/>
    <w:rsid w:val="00E971ED"/>
    <w:rsid w:val="00E97371"/>
    <w:rsid w:val="00E97498"/>
    <w:rsid w:val="00E97BF2"/>
    <w:rsid w:val="00EA0149"/>
    <w:rsid w:val="00EA0248"/>
    <w:rsid w:val="00EA04C1"/>
    <w:rsid w:val="00EA072B"/>
    <w:rsid w:val="00EA1212"/>
    <w:rsid w:val="00EA124A"/>
    <w:rsid w:val="00EA169E"/>
    <w:rsid w:val="00EA1825"/>
    <w:rsid w:val="00EA1A68"/>
    <w:rsid w:val="00EA1E15"/>
    <w:rsid w:val="00EA2685"/>
    <w:rsid w:val="00EA2B49"/>
    <w:rsid w:val="00EA3263"/>
    <w:rsid w:val="00EA398D"/>
    <w:rsid w:val="00EA3C23"/>
    <w:rsid w:val="00EA41C7"/>
    <w:rsid w:val="00EA454C"/>
    <w:rsid w:val="00EA45C6"/>
    <w:rsid w:val="00EA4802"/>
    <w:rsid w:val="00EA4825"/>
    <w:rsid w:val="00EA4BFE"/>
    <w:rsid w:val="00EA4E34"/>
    <w:rsid w:val="00EA54AB"/>
    <w:rsid w:val="00EA55F0"/>
    <w:rsid w:val="00EA6585"/>
    <w:rsid w:val="00EA70BB"/>
    <w:rsid w:val="00EA7ACA"/>
    <w:rsid w:val="00EA7B41"/>
    <w:rsid w:val="00EA7DB5"/>
    <w:rsid w:val="00EA7E68"/>
    <w:rsid w:val="00EA7EDB"/>
    <w:rsid w:val="00EB040B"/>
    <w:rsid w:val="00EB05DB"/>
    <w:rsid w:val="00EB09EC"/>
    <w:rsid w:val="00EB0DEF"/>
    <w:rsid w:val="00EB135C"/>
    <w:rsid w:val="00EB13EF"/>
    <w:rsid w:val="00EB1E1A"/>
    <w:rsid w:val="00EB21D2"/>
    <w:rsid w:val="00EB239D"/>
    <w:rsid w:val="00EB23AB"/>
    <w:rsid w:val="00EB2A1B"/>
    <w:rsid w:val="00EB2DFD"/>
    <w:rsid w:val="00EB2F32"/>
    <w:rsid w:val="00EB3CAA"/>
    <w:rsid w:val="00EB3F00"/>
    <w:rsid w:val="00EB3F24"/>
    <w:rsid w:val="00EB3FD0"/>
    <w:rsid w:val="00EB4209"/>
    <w:rsid w:val="00EB454A"/>
    <w:rsid w:val="00EB46DE"/>
    <w:rsid w:val="00EB4721"/>
    <w:rsid w:val="00EB4869"/>
    <w:rsid w:val="00EB62A5"/>
    <w:rsid w:val="00EB657D"/>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3D96"/>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C7D60"/>
    <w:rsid w:val="00ED00EF"/>
    <w:rsid w:val="00ED03B5"/>
    <w:rsid w:val="00ED06AC"/>
    <w:rsid w:val="00ED0DBD"/>
    <w:rsid w:val="00ED0E3F"/>
    <w:rsid w:val="00ED1146"/>
    <w:rsid w:val="00ED14E0"/>
    <w:rsid w:val="00ED1590"/>
    <w:rsid w:val="00ED16A5"/>
    <w:rsid w:val="00ED1706"/>
    <w:rsid w:val="00ED1933"/>
    <w:rsid w:val="00ED295D"/>
    <w:rsid w:val="00ED2D71"/>
    <w:rsid w:val="00ED2D94"/>
    <w:rsid w:val="00ED330C"/>
    <w:rsid w:val="00ED37B1"/>
    <w:rsid w:val="00ED4555"/>
    <w:rsid w:val="00ED4678"/>
    <w:rsid w:val="00ED46B6"/>
    <w:rsid w:val="00ED4B4B"/>
    <w:rsid w:val="00ED5688"/>
    <w:rsid w:val="00ED58EE"/>
    <w:rsid w:val="00ED5BF5"/>
    <w:rsid w:val="00ED5FE3"/>
    <w:rsid w:val="00ED67A4"/>
    <w:rsid w:val="00ED6A55"/>
    <w:rsid w:val="00ED6A8F"/>
    <w:rsid w:val="00ED7A3B"/>
    <w:rsid w:val="00EE01B5"/>
    <w:rsid w:val="00EE0770"/>
    <w:rsid w:val="00EE117C"/>
    <w:rsid w:val="00EE15CC"/>
    <w:rsid w:val="00EE1611"/>
    <w:rsid w:val="00EE1709"/>
    <w:rsid w:val="00EE1E85"/>
    <w:rsid w:val="00EE2FA1"/>
    <w:rsid w:val="00EE31A2"/>
    <w:rsid w:val="00EE4518"/>
    <w:rsid w:val="00EE4588"/>
    <w:rsid w:val="00EE46DF"/>
    <w:rsid w:val="00EE4931"/>
    <w:rsid w:val="00EE4DB6"/>
    <w:rsid w:val="00EE561C"/>
    <w:rsid w:val="00EE5FEA"/>
    <w:rsid w:val="00EE603B"/>
    <w:rsid w:val="00EE75CA"/>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93C"/>
    <w:rsid w:val="00EF5C53"/>
    <w:rsid w:val="00EF68B6"/>
    <w:rsid w:val="00EF6BB4"/>
    <w:rsid w:val="00EF713C"/>
    <w:rsid w:val="00F0080F"/>
    <w:rsid w:val="00F00C69"/>
    <w:rsid w:val="00F0118A"/>
    <w:rsid w:val="00F018AE"/>
    <w:rsid w:val="00F01B82"/>
    <w:rsid w:val="00F01DB9"/>
    <w:rsid w:val="00F0203E"/>
    <w:rsid w:val="00F02056"/>
    <w:rsid w:val="00F02401"/>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906"/>
    <w:rsid w:val="00F07B4D"/>
    <w:rsid w:val="00F07BDB"/>
    <w:rsid w:val="00F07C65"/>
    <w:rsid w:val="00F07D3A"/>
    <w:rsid w:val="00F07DBC"/>
    <w:rsid w:val="00F1027B"/>
    <w:rsid w:val="00F10E85"/>
    <w:rsid w:val="00F117A7"/>
    <w:rsid w:val="00F119CD"/>
    <w:rsid w:val="00F11CA3"/>
    <w:rsid w:val="00F124C5"/>
    <w:rsid w:val="00F12762"/>
    <w:rsid w:val="00F13181"/>
    <w:rsid w:val="00F13546"/>
    <w:rsid w:val="00F144D7"/>
    <w:rsid w:val="00F15448"/>
    <w:rsid w:val="00F15677"/>
    <w:rsid w:val="00F15AC2"/>
    <w:rsid w:val="00F15DC7"/>
    <w:rsid w:val="00F160DD"/>
    <w:rsid w:val="00F160EB"/>
    <w:rsid w:val="00F1768E"/>
    <w:rsid w:val="00F17865"/>
    <w:rsid w:val="00F202F8"/>
    <w:rsid w:val="00F206E0"/>
    <w:rsid w:val="00F20DB0"/>
    <w:rsid w:val="00F21060"/>
    <w:rsid w:val="00F214CB"/>
    <w:rsid w:val="00F21680"/>
    <w:rsid w:val="00F218A1"/>
    <w:rsid w:val="00F218C4"/>
    <w:rsid w:val="00F219E6"/>
    <w:rsid w:val="00F21B90"/>
    <w:rsid w:val="00F220E9"/>
    <w:rsid w:val="00F22187"/>
    <w:rsid w:val="00F2234A"/>
    <w:rsid w:val="00F22371"/>
    <w:rsid w:val="00F22640"/>
    <w:rsid w:val="00F24631"/>
    <w:rsid w:val="00F24F2A"/>
    <w:rsid w:val="00F25343"/>
    <w:rsid w:val="00F2548F"/>
    <w:rsid w:val="00F25588"/>
    <w:rsid w:val="00F27FA3"/>
    <w:rsid w:val="00F30A66"/>
    <w:rsid w:val="00F313D9"/>
    <w:rsid w:val="00F32189"/>
    <w:rsid w:val="00F327BB"/>
    <w:rsid w:val="00F32C2A"/>
    <w:rsid w:val="00F34004"/>
    <w:rsid w:val="00F34626"/>
    <w:rsid w:val="00F34C92"/>
    <w:rsid w:val="00F35286"/>
    <w:rsid w:val="00F35776"/>
    <w:rsid w:val="00F35A13"/>
    <w:rsid w:val="00F36427"/>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2EBA"/>
    <w:rsid w:val="00F43747"/>
    <w:rsid w:val="00F43F64"/>
    <w:rsid w:val="00F445AB"/>
    <w:rsid w:val="00F4474C"/>
    <w:rsid w:val="00F452B8"/>
    <w:rsid w:val="00F46BBC"/>
    <w:rsid w:val="00F46C3A"/>
    <w:rsid w:val="00F4703E"/>
    <w:rsid w:val="00F47209"/>
    <w:rsid w:val="00F47274"/>
    <w:rsid w:val="00F474E3"/>
    <w:rsid w:val="00F476E1"/>
    <w:rsid w:val="00F50A4E"/>
    <w:rsid w:val="00F50E1C"/>
    <w:rsid w:val="00F51082"/>
    <w:rsid w:val="00F51382"/>
    <w:rsid w:val="00F517AC"/>
    <w:rsid w:val="00F51E43"/>
    <w:rsid w:val="00F5229E"/>
    <w:rsid w:val="00F52851"/>
    <w:rsid w:val="00F52B85"/>
    <w:rsid w:val="00F53301"/>
    <w:rsid w:val="00F533C3"/>
    <w:rsid w:val="00F53486"/>
    <w:rsid w:val="00F5354D"/>
    <w:rsid w:val="00F537CB"/>
    <w:rsid w:val="00F53922"/>
    <w:rsid w:val="00F53BFB"/>
    <w:rsid w:val="00F53CFB"/>
    <w:rsid w:val="00F53EF6"/>
    <w:rsid w:val="00F54A4A"/>
    <w:rsid w:val="00F54AA1"/>
    <w:rsid w:val="00F552C0"/>
    <w:rsid w:val="00F55670"/>
    <w:rsid w:val="00F55BF3"/>
    <w:rsid w:val="00F56316"/>
    <w:rsid w:val="00F5659C"/>
    <w:rsid w:val="00F5696E"/>
    <w:rsid w:val="00F56CE2"/>
    <w:rsid w:val="00F570CA"/>
    <w:rsid w:val="00F571D6"/>
    <w:rsid w:val="00F57639"/>
    <w:rsid w:val="00F600BE"/>
    <w:rsid w:val="00F601B9"/>
    <w:rsid w:val="00F601F9"/>
    <w:rsid w:val="00F60315"/>
    <w:rsid w:val="00F60335"/>
    <w:rsid w:val="00F6092C"/>
    <w:rsid w:val="00F60B45"/>
    <w:rsid w:val="00F61B3F"/>
    <w:rsid w:val="00F620EB"/>
    <w:rsid w:val="00F621A3"/>
    <w:rsid w:val="00F62816"/>
    <w:rsid w:val="00F628CB"/>
    <w:rsid w:val="00F62A7D"/>
    <w:rsid w:val="00F62C99"/>
    <w:rsid w:val="00F63295"/>
    <w:rsid w:val="00F63623"/>
    <w:rsid w:val="00F649FB"/>
    <w:rsid w:val="00F64B80"/>
    <w:rsid w:val="00F650BF"/>
    <w:rsid w:val="00F65319"/>
    <w:rsid w:val="00F656CB"/>
    <w:rsid w:val="00F65B34"/>
    <w:rsid w:val="00F66203"/>
    <w:rsid w:val="00F663CC"/>
    <w:rsid w:val="00F6670D"/>
    <w:rsid w:val="00F66AA7"/>
    <w:rsid w:val="00F66CB7"/>
    <w:rsid w:val="00F67308"/>
    <w:rsid w:val="00F67951"/>
    <w:rsid w:val="00F67EE5"/>
    <w:rsid w:val="00F67F33"/>
    <w:rsid w:val="00F70463"/>
    <w:rsid w:val="00F70788"/>
    <w:rsid w:val="00F70809"/>
    <w:rsid w:val="00F7098E"/>
    <w:rsid w:val="00F709C8"/>
    <w:rsid w:val="00F71B40"/>
    <w:rsid w:val="00F7249F"/>
    <w:rsid w:val="00F72CBA"/>
    <w:rsid w:val="00F72D47"/>
    <w:rsid w:val="00F7333A"/>
    <w:rsid w:val="00F73360"/>
    <w:rsid w:val="00F73EE3"/>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F56"/>
    <w:rsid w:val="00F81535"/>
    <w:rsid w:val="00F81A25"/>
    <w:rsid w:val="00F81D46"/>
    <w:rsid w:val="00F81EC8"/>
    <w:rsid w:val="00F82383"/>
    <w:rsid w:val="00F82400"/>
    <w:rsid w:val="00F824B9"/>
    <w:rsid w:val="00F826F7"/>
    <w:rsid w:val="00F8272D"/>
    <w:rsid w:val="00F82E7B"/>
    <w:rsid w:val="00F82F3C"/>
    <w:rsid w:val="00F82F40"/>
    <w:rsid w:val="00F82FCE"/>
    <w:rsid w:val="00F83201"/>
    <w:rsid w:val="00F832EF"/>
    <w:rsid w:val="00F837A4"/>
    <w:rsid w:val="00F83A1C"/>
    <w:rsid w:val="00F83D26"/>
    <w:rsid w:val="00F8437D"/>
    <w:rsid w:val="00F84BF9"/>
    <w:rsid w:val="00F84C0F"/>
    <w:rsid w:val="00F8513B"/>
    <w:rsid w:val="00F85FCA"/>
    <w:rsid w:val="00F8636E"/>
    <w:rsid w:val="00F86797"/>
    <w:rsid w:val="00F86AD6"/>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99F"/>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98B"/>
    <w:rsid w:val="00FA6994"/>
    <w:rsid w:val="00FA6BA5"/>
    <w:rsid w:val="00FA76C3"/>
    <w:rsid w:val="00FA7D10"/>
    <w:rsid w:val="00FB1F05"/>
    <w:rsid w:val="00FB282C"/>
    <w:rsid w:val="00FB2A17"/>
    <w:rsid w:val="00FB2FA4"/>
    <w:rsid w:val="00FB35EA"/>
    <w:rsid w:val="00FB3B07"/>
    <w:rsid w:val="00FB3C34"/>
    <w:rsid w:val="00FB45A2"/>
    <w:rsid w:val="00FB4616"/>
    <w:rsid w:val="00FB4C65"/>
    <w:rsid w:val="00FB526F"/>
    <w:rsid w:val="00FB5332"/>
    <w:rsid w:val="00FB56F1"/>
    <w:rsid w:val="00FB5D99"/>
    <w:rsid w:val="00FB5F2C"/>
    <w:rsid w:val="00FB5F9F"/>
    <w:rsid w:val="00FB6287"/>
    <w:rsid w:val="00FB6438"/>
    <w:rsid w:val="00FB6549"/>
    <w:rsid w:val="00FB679B"/>
    <w:rsid w:val="00FB7747"/>
    <w:rsid w:val="00FC0000"/>
    <w:rsid w:val="00FC00E8"/>
    <w:rsid w:val="00FC043C"/>
    <w:rsid w:val="00FC0446"/>
    <w:rsid w:val="00FC0CEF"/>
    <w:rsid w:val="00FC0F14"/>
    <w:rsid w:val="00FC1092"/>
    <w:rsid w:val="00FC11D3"/>
    <w:rsid w:val="00FC2287"/>
    <w:rsid w:val="00FC2456"/>
    <w:rsid w:val="00FC2F86"/>
    <w:rsid w:val="00FC37D8"/>
    <w:rsid w:val="00FC41D0"/>
    <w:rsid w:val="00FC431D"/>
    <w:rsid w:val="00FC44A4"/>
    <w:rsid w:val="00FC493F"/>
    <w:rsid w:val="00FC4B3E"/>
    <w:rsid w:val="00FC5333"/>
    <w:rsid w:val="00FC5949"/>
    <w:rsid w:val="00FC5E36"/>
    <w:rsid w:val="00FC5FBB"/>
    <w:rsid w:val="00FC6701"/>
    <w:rsid w:val="00FC68F7"/>
    <w:rsid w:val="00FC6FEF"/>
    <w:rsid w:val="00FC7749"/>
    <w:rsid w:val="00FC7A46"/>
    <w:rsid w:val="00FC7EAE"/>
    <w:rsid w:val="00FD0214"/>
    <w:rsid w:val="00FD03E9"/>
    <w:rsid w:val="00FD0467"/>
    <w:rsid w:val="00FD10A9"/>
    <w:rsid w:val="00FD11FE"/>
    <w:rsid w:val="00FD1533"/>
    <w:rsid w:val="00FD1667"/>
    <w:rsid w:val="00FD1DC7"/>
    <w:rsid w:val="00FD2C67"/>
    <w:rsid w:val="00FD35FB"/>
    <w:rsid w:val="00FD3633"/>
    <w:rsid w:val="00FD39F4"/>
    <w:rsid w:val="00FD3D39"/>
    <w:rsid w:val="00FD4036"/>
    <w:rsid w:val="00FD411F"/>
    <w:rsid w:val="00FD468C"/>
    <w:rsid w:val="00FD46E3"/>
    <w:rsid w:val="00FD47DC"/>
    <w:rsid w:val="00FD490B"/>
    <w:rsid w:val="00FD4BEB"/>
    <w:rsid w:val="00FD51FE"/>
    <w:rsid w:val="00FD587E"/>
    <w:rsid w:val="00FD5909"/>
    <w:rsid w:val="00FD596A"/>
    <w:rsid w:val="00FD60FD"/>
    <w:rsid w:val="00FD6424"/>
    <w:rsid w:val="00FD7119"/>
    <w:rsid w:val="00FD754D"/>
    <w:rsid w:val="00FD76BC"/>
    <w:rsid w:val="00FD76FF"/>
    <w:rsid w:val="00FD7BB9"/>
    <w:rsid w:val="00FE0563"/>
    <w:rsid w:val="00FE0F8F"/>
    <w:rsid w:val="00FE1890"/>
    <w:rsid w:val="00FE19A9"/>
    <w:rsid w:val="00FE1BAF"/>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1B6"/>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586"/>
    <w:rsid w:val="00FF2C1E"/>
    <w:rsid w:val="00FF2D3D"/>
    <w:rsid w:val="00FF2F23"/>
    <w:rsid w:val="00FF2FB8"/>
    <w:rsid w:val="00FF3220"/>
    <w:rsid w:val="00FF3FD2"/>
    <w:rsid w:val="00FF493E"/>
    <w:rsid w:val="00FF4A96"/>
    <w:rsid w:val="00FF4AC5"/>
    <w:rsid w:val="00FF4BA3"/>
    <w:rsid w:val="00FF4D3C"/>
    <w:rsid w:val="00FF4D98"/>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98D90466-547D-4FBF-9F44-E04AAE255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リスト段落,?? ??,?????,????,Lista1,列出段落,列出段落1,中等深浅网格 1 - 着色 21,列表段落1,—ño’i—Ž,列表段落,¥¡¡¡¡ì¬º¥¹¥È¶ÎÂä,ÁÐ³ö¶ÎÂä,¥ê¥¹¥È¶ÎÂä,1st level - Bullet List Paragraph,Lettre d'introduction,Paragrafo elenco,Normal bullet 2,Bullet list,목록단락,列,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qFormat/>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リスト段落 Char,?? ?? Char,????? Char,???? Char,Lista1 Char,列出段落 Char,列出段落1 Char,中等深浅网格 1 - 着色 21 Char,列表段落1 Char,—ño’i—Ž Char,列表段落 Char,¥¡¡¡¡ì¬º¥¹¥È¶ÎÂä Char,ÁÐ³ö¶ÎÂä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24392159">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19234101">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37718609">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73922628">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29634815">
      <w:bodyDiv w:val="1"/>
      <w:marLeft w:val="0"/>
      <w:marRight w:val="0"/>
      <w:marTop w:val="0"/>
      <w:marBottom w:val="0"/>
      <w:divBdr>
        <w:top w:val="none" w:sz="0" w:space="0" w:color="auto"/>
        <w:left w:val="none" w:sz="0" w:space="0" w:color="auto"/>
        <w:bottom w:val="none" w:sz="0" w:space="0" w:color="auto"/>
        <w:right w:val="none" w:sz="0" w:space="0" w:color="auto"/>
      </w:divBdr>
      <w:divsChild>
        <w:div w:id="1780486134">
          <w:marLeft w:val="0"/>
          <w:marRight w:val="0"/>
          <w:marTop w:val="0"/>
          <w:marBottom w:val="0"/>
          <w:divBdr>
            <w:top w:val="none" w:sz="0" w:space="0" w:color="auto"/>
            <w:left w:val="none" w:sz="0" w:space="0" w:color="auto"/>
            <w:bottom w:val="none" w:sz="0" w:space="0" w:color="auto"/>
            <w:right w:val="none" w:sz="0" w:space="0" w:color="auto"/>
          </w:divBdr>
        </w:div>
        <w:div w:id="2048213345">
          <w:marLeft w:val="0"/>
          <w:marRight w:val="0"/>
          <w:marTop w:val="0"/>
          <w:marBottom w:val="0"/>
          <w:divBdr>
            <w:top w:val="none" w:sz="0" w:space="0" w:color="auto"/>
            <w:left w:val="none" w:sz="0" w:space="0" w:color="auto"/>
            <w:bottom w:val="none" w:sz="0" w:space="0" w:color="auto"/>
            <w:right w:val="none" w:sz="0" w:space="0" w:color="auto"/>
          </w:divBdr>
          <w:divsChild>
            <w:div w:id="1425302487">
              <w:marLeft w:val="0"/>
              <w:marRight w:val="165"/>
              <w:marTop w:val="150"/>
              <w:marBottom w:val="0"/>
              <w:divBdr>
                <w:top w:val="none" w:sz="0" w:space="0" w:color="auto"/>
                <w:left w:val="none" w:sz="0" w:space="0" w:color="auto"/>
                <w:bottom w:val="none" w:sz="0" w:space="0" w:color="auto"/>
                <w:right w:val="none" w:sz="0" w:space="0" w:color="auto"/>
              </w:divBdr>
              <w:divsChild>
                <w:div w:id="625938836">
                  <w:marLeft w:val="0"/>
                  <w:marRight w:val="0"/>
                  <w:marTop w:val="0"/>
                  <w:marBottom w:val="0"/>
                  <w:divBdr>
                    <w:top w:val="none" w:sz="0" w:space="0" w:color="auto"/>
                    <w:left w:val="none" w:sz="0" w:space="0" w:color="auto"/>
                    <w:bottom w:val="none" w:sz="0" w:space="0" w:color="auto"/>
                    <w:right w:val="none" w:sz="0" w:space="0" w:color="auto"/>
                  </w:divBdr>
                  <w:divsChild>
                    <w:div w:id="161470144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55996781">
      <w:bodyDiv w:val="1"/>
      <w:marLeft w:val="0"/>
      <w:marRight w:val="0"/>
      <w:marTop w:val="0"/>
      <w:marBottom w:val="0"/>
      <w:divBdr>
        <w:top w:val="none" w:sz="0" w:space="0" w:color="auto"/>
        <w:left w:val="none" w:sz="0" w:space="0" w:color="auto"/>
        <w:bottom w:val="none" w:sz="0" w:space="0" w:color="auto"/>
        <w:right w:val="none" w:sz="0" w:space="0" w:color="auto"/>
      </w:divBdr>
    </w:div>
    <w:div w:id="873536702">
      <w:bodyDiv w:val="1"/>
      <w:marLeft w:val="0"/>
      <w:marRight w:val="0"/>
      <w:marTop w:val="0"/>
      <w:marBottom w:val="0"/>
      <w:divBdr>
        <w:top w:val="none" w:sz="0" w:space="0" w:color="auto"/>
        <w:left w:val="none" w:sz="0" w:space="0" w:color="auto"/>
        <w:bottom w:val="none" w:sz="0" w:space="0" w:color="auto"/>
        <w:right w:val="none" w:sz="0" w:space="0" w:color="auto"/>
      </w:divBdr>
    </w:div>
    <w:div w:id="898393896">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104983783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03599540">
      <w:bodyDiv w:val="1"/>
      <w:marLeft w:val="0"/>
      <w:marRight w:val="0"/>
      <w:marTop w:val="0"/>
      <w:marBottom w:val="0"/>
      <w:divBdr>
        <w:top w:val="none" w:sz="0" w:space="0" w:color="auto"/>
        <w:left w:val="none" w:sz="0" w:space="0" w:color="auto"/>
        <w:bottom w:val="none" w:sz="0" w:space="0" w:color="auto"/>
        <w:right w:val="none" w:sz="0" w:space="0" w:color="auto"/>
      </w:divBdr>
      <w:divsChild>
        <w:div w:id="742483223">
          <w:marLeft w:val="1224"/>
          <w:marRight w:val="0"/>
          <w:marTop w:val="82"/>
          <w:marBottom w:val="0"/>
          <w:divBdr>
            <w:top w:val="none" w:sz="0" w:space="0" w:color="auto"/>
            <w:left w:val="none" w:sz="0" w:space="0" w:color="auto"/>
            <w:bottom w:val="none" w:sz="0" w:space="0" w:color="auto"/>
            <w:right w:val="none" w:sz="0" w:space="0" w:color="auto"/>
          </w:divBdr>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614747523">
      <w:bodyDiv w:val="1"/>
      <w:marLeft w:val="0"/>
      <w:marRight w:val="0"/>
      <w:marTop w:val="0"/>
      <w:marBottom w:val="0"/>
      <w:divBdr>
        <w:top w:val="none" w:sz="0" w:space="0" w:color="auto"/>
        <w:left w:val="none" w:sz="0" w:space="0" w:color="auto"/>
        <w:bottom w:val="none" w:sz="0" w:space="0" w:color="auto"/>
        <w:right w:val="none" w:sz="0" w:space="0" w:color="auto"/>
      </w:divBdr>
    </w:div>
    <w:div w:id="1653630741">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4249810">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428902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31891165">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1971327156">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C67FD5-9BEE-412B-8048-FD1716D06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311</TotalTime>
  <Pages>5</Pages>
  <Words>2725</Words>
  <Characters>15539</Characters>
  <Application>Microsoft Office Word</Application>
  <DocSecurity>0</DocSecurity>
  <Lines>129</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18228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LG: Giwon Park</dc:creator>
  <cp:keywords/>
  <dc:description/>
  <cp:lastModifiedBy>LG - Giwon Park</cp:lastModifiedBy>
  <cp:revision>44</cp:revision>
  <cp:lastPrinted>2014-08-09T03:01:00Z</cp:lastPrinted>
  <dcterms:created xsi:type="dcterms:W3CDTF">2023-04-06T01:28:00Z</dcterms:created>
  <dcterms:modified xsi:type="dcterms:W3CDTF">2023-05-12T01:38:00Z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